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0388" w:rsidRDefault="00A40388">
      <w:pPr>
        <w:widowControl w:val="0"/>
        <w:pBdr>
          <w:top w:val="nil"/>
          <w:left w:val="nil"/>
          <w:bottom w:val="nil"/>
          <w:right w:val="nil"/>
          <w:between w:val="nil"/>
        </w:pBdr>
        <w:spacing w:after="0" w:line="276" w:lineRule="auto"/>
      </w:pPr>
    </w:p>
    <w:p w14:paraId="00000002" w14:textId="77777777" w:rsidR="00A40388" w:rsidRDefault="00A40388">
      <w:pPr>
        <w:spacing w:after="0" w:line="276" w:lineRule="auto"/>
        <w:jc w:val="both"/>
        <w:rPr>
          <w:b/>
          <w:sz w:val="28"/>
          <w:szCs w:val="28"/>
        </w:rPr>
      </w:pPr>
    </w:p>
    <w:p w14:paraId="00000003" w14:textId="77777777" w:rsidR="00A40388" w:rsidRDefault="009D503F">
      <w:pPr>
        <w:spacing w:after="0" w:line="276" w:lineRule="auto"/>
        <w:jc w:val="both"/>
        <w:rPr>
          <w:b/>
          <w:sz w:val="32"/>
          <w:szCs w:val="32"/>
        </w:rPr>
      </w:pPr>
      <w:r>
        <w:rPr>
          <w:noProof/>
        </w:rPr>
        <mc:AlternateContent>
          <mc:Choice Requires="wps">
            <w:drawing>
              <wp:anchor distT="0" distB="0" distL="114300" distR="114300" simplePos="0" relativeHeight="251658240" behindDoc="0" locked="0" layoutInCell="1" hidden="0" allowOverlap="1" wp14:anchorId="06D9940F" wp14:editId="6411B726">
                <wp:simplePos x="0" y="0"/>
                <wp:positionH relativeFrom="column">
                  <wp:posOffset>279400</wp:posOffset>
                </wp:positionH>
                <wp:positionV relativeFrom="paragraph">
                  <wp:posOffset>0</wp:posOffset>
                </wp:positionV>
                <wp:extent cx="5191125" cy="85725"/>
                <wp:effectExtent l="0" t="0" r="0" b="0"/>
                <wp:wrapSquare wrapText="bothSides" distT="0" distB="0" distL="114300" distR="114300"/>
                <wp:docPr id="12" name="Rectángulo 12"/>
                <wp:cNvGraphicFramePr/>
                <a:graphic xmlns:a="http://schemas.openxmlformats.org/drawingml/2006/main">
                  <a:graphicData uri="http://schemas.microsoft.com/office/word/2010/wordprocessingShape">
                    <wps:wsp>
                      <wps:cNvSpPr/>
                      <wps:spPr>
                        <a:xfrm>
                          <a:off x="2755200" y="3741900"/>
                          <a:ext cx="5181600" cy="76200"/>
                        </a:xfrm>
                        <a:prstGeom prst="rect">
                          <a:avLst/>
                        </a:prstGeom>
                        <a:solidFill>
                          <a:srgbClr val="984F20"/>
                        </a:solidFill>
                        <a:ln>
                          <a:noFill/>
                        </a:ln>
                      </wps:spPr>
                      <wps:txbx>
                        <w:txbxContent>
                          <w:p w14:paraId="703AF35E" w14:textId="77777777" w:rsidR="00A40388" w:rsidRDefault="00A403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6D9940F" id="Rectángulo 12" o:spid="_x0000_s1026" style="position:absolute;left:0;text-align:left;margin-left:22pt;margin-top:0;width:408.75pt;height: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" fillcolor="#984f20" stroked="f">
                <v:textbox inset="2.53958mm,2.53958mm,2.53958mm,2.53958mm">
                  <w:txbxContent>
                    <w:p w14:paraId="703AF35E" w14:textId="77777777" w:rsidR="00A40388" w:rsidRDefault="00A40388">
                      <w:pPr>
                        <w:spacing w:after="0" w:line="240" w:lineRule="auto"/>
                        <w:textDirection w:val="btLr"/>
                      </w:pPr>
                    </w:p>
                  </w:txbxContent>
                </v:textbox>
                <w10:wrap type="square"/>
              </v:rect>
            </w:pict>
          </mc:Fallback>
        </mc:AlternateContent>
      </w:r>
    </w:p>
    <w:p w14:paraId="00000004" w14:textId="77777777" w:rsidR="00A40388" w:rsidRDefault="009D503F">
      <w:pPr>
        <w:spacing w:after="0" w:line="276" w:lineRule="auto"/>
        <w:jc w:val="center"/>
        <w:rPr>
          <w:sz w:val="96"/>
          <w:szCs w:val="96"/>
        </w:rPr>
      </w:pPr>
      <w:r>
        <w:rPr>
          <w:sz w:val="96"/>
          <w:szCs w:val="96"/>
        </w:rPr>
        <w:t>Autoinforme</w:t>
      </w:r>
    </w:p>
    <w:p w14:paraId="00000005" w14:textId="77777777" w:rsidR="00A40388" w:rsidRDefault="009D503F">
      <w:pPr>
        <w:spacing w:after="0" w:line="276" w:lineRule="auto"/>
        <w:jc w:val="center"/>
        <w:rPr>
          <w:sz w:val="96"/>
          <w:szCs w:val="96"/>
        </w:rPr>
      </w:pPr>
      <w:r>
        <w:rPr>
          <w:sz w:val="96"/>
          <w:szCs w:val="96"/>
        </w:rPr>
        <w:t>de acreditación</w:t>
      </w:r>
      <w:r>
        <w:rPr>
          <w:noProof/>
        </w:rPr>
        <mc:AlternateContent>
          <mc:Choice Requires="wps">
            <w:drawing>
              <wp:anchor distT="0" distB="0" distL="114300" distR="114300" simplePos="0" relativeHeight="251659264" behindDoc="0" locked="0" layoutInCell="1" hidden="0" allowOverlap="1" wp14:anchorId="16AC1362" wp14:editId="627063A0">
                <wp:simplePos x="0" y="0"/>
                <wp:positionH relativeFrom="column">
                  <wp:posOffset>203200</wp:posOffset>
                </wp:positionH>
                <wp:positionV relativeFrom="paragraph">
                  <wp:posOffset>1003300</wp:posOffset>
                </wp:positionV>
                <wp:extent cx="5191125" cy="45720"/>
                <wp:effectExtent l="0" t="0" r="0" b="0"/>
                <wp:wrapSquare wrapText="bothSides" distT="0" distB="0" distL="114300" distR="114300"/>
                <wp:docPr id="13" name="Rectángulo 13"/>
                <wp:cNvGraphicFramePr/>
                <a:graphic xmlns:a="http://schemas.openxmlformats.org/drawingml/2006/main">
                  <a:graphicData uri="http://schemas.microsoft.com/office/word/2010/wordprocessingShape">
                    <wps:wsp>
                      <wps:cNvSpPr/>
                      <wps:spPr>
                        <a:xfrm>
                          <a:off x="2755200" y="3761903"/>
                          <a:ext cx="5181600" cy="36195"/>
                        </a:xfrm>
                        <a:prstGeom prst="rect">
                          <a:avLst/>
                        </a:prstGeom>
                        <a:solidFill>
                          <a:srgbClr val="984F20"/>
                        </a:solidFill>
                        <a:ln>
                          <a:noFill/>
                        </a:ln>
                      </wps:spPr>
                      <wps:txbx>
                        <w:txbxContent>
                          <w:p w14:paraId="757BFD82" w14:textId="77777777" w:rsidR="00A40388" w:rsidRDefault="00A403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AC1362" id="Rectángulo 13" o:spid="_x0000_s1027" style="position:absolute;left:0;text-align:left;margin-left:16pt;margin-top:79pt;width:408.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" fillcolor="#984f20" stroked="f">
                <v:textbox inset="2.53958mm,2.53958mm,2.53958mm,2.53958mm">
                  <w:txbxContent>
                    <w:p w14:paraId="757BFD82" w14:textId="77777777" w:rsidR="00A40388" w:rsidRDefault="00A40388">
                      <w:pPr>
                        <w:spacing w:after="0" w:line="240" w:lineRule="auto"/>
                        <w:textDirection w:val="btLr"/>
                      </w:pPr>
                    </w:p>
                  </w:txbxContent>
                </v:textbox>
                <w10:wrap type="square"/>
              </v:rect>
            </w:pict>
          </mc:Fallback>
        </mc:AlternateContent>
      </w:r>
    </w:p>
    <w:p w14:paraId="00000006" w14:textId="77777777" w:rsidR="00A40388" w:rsidRDefault="00A40388">
      <w:pPr>
        <w:spacing w:after="0" w:line="276" w:lineRule="auto"/>
        <w:jc w:val="both"/>
        <w:rPr>
          <w:sz w:val="43"/>
          <w:szCs w:val="43"/>
        </w:rPr>
      </w:pPr>
    </w:p>
    <w:p w14:paraId="54126E2C" w14:textId="759E7DF7" w:rsidR="487E3CBD" w:rsidRDefault="487E3CBD" w:rsidP="487E3CBD">
      <w:pPr>
        <w:spacing w:after="0" w:line="276" w:lineRule="auto"/>
        <w:jc w:val="center"/>
        <w:rPr>
          <w:b/>
          <w:bCs/>
          <w:sz w:val="32"/>
          <w:szCs w:val="32"/>
        </w:rPr>
      </w:pPr>
    </w:p>
    <w:p w14:paraId="00000007" w14:textId="77777777" w:rsidR="00A40388" w:rsidRDefault="009D503F">
      <w:pPr>
        <w:spacing w:after="0" w:line="276" w:lineRule="auto"/>
        <w:jc w:val="center"/>
        <w:rPr>
          <w:b/>
          <w:sz w:val="32"/>
          <w:szCs w:val="32"/>
        </w:rPr>
      </w:pPr>
      <w:r>
        <w:rPr>
          <w:b/>
          <w:sz w:val="32"/>
          <w:szCs w:val="32"/>
        </w:rPr>
        <w:t>Escuela de Doctorado</w:t>
      </w:r>
      <w:r>
        <w:rPr>
          <w:noProof/>
        </w:rPr>
        <mc:AlternateContent>
          <mc:Choice Requires="wps">
            <w:drawing>
              <wp:anchor distT="0" distB="0" distL="114300" distR="114300" simplePos="0" relativeHeight="251660288" behindDoc="0" locked="0" layoutInCell="1" hidden="0" allowOverlap="1" wp14:anchorId="0CAAE6D7" wp14:editId="1366874C">
                <wp:simplePos x="0" y="0"/>
                <wp:positionH relativeFrom="column">
                  <wp:posOffset>203200</wp:posOffset>
                </wp:positionH>
                <wp:positionV relativeFrom="paragraph">
                  <wp:posOffset>685800</wp:posOffset>
                </wp:positionV>
                <wp:extent cx="5191125" cy="45720"/>
                <wp:effectExtent l="0" t="0" r="0" b="0"/>
                <wp:wrapSquare wrapText="bothSides" distT="0" distB="0" distL="114300" distR="114300"/>
                <wp:docPr id="14" name="Rectángulo 14"/>
                <wp:cNvGraphicFramePr/>
                <a:graphic xmlns:a="http://schemas.openxmlformats.org/drawingml/2006/main">
                  <a:graphicData uri="http://schemas.microsoft.com/office/word/2010/wordprocessingShape">
                    <wps:wsp>
                      <wps:cNvSpPr/>
                      <wps:spPr>
                        <a:xfrm>
                          <a:off x="2755200" y="3761903"/>
                          <a:ext cx="5181600" cy="36195"/>
                        </a:xfrm>
                        <a:prstGeom prst="rect">
                          <a:avLst/>
                        </a:prstGeom>
                        <a:solidFill>
                          <a:srgbClr val="984F20"/>
                        </a:solidFill>
                        <a:ln>
                          <a:noFill/>
                        </a:ln>
                      </wps:spPr>
                      <wps:txbx>
                        <w:txbxContent>
                          <w:p w14:paraId="54266841" w14:textId="77777777" w:rsidR="00A40388" w:rsidRDefault="00A403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AAE6D7" id="Rectángulo 14" o:spid="_x0000_s1028" style="position:absolute;left:0;text-align:left;margin-left:16pt;margin-top:54pt;width:408.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" fillcolor="#984f20" stroked="f">
                <v:textbox inset="2.53958mm,2.53958mm,2.53958mm,2.53958mm">
                  <w:txbxContent>
                    <w:p w14:paraId="54266841" w14:textId="77777777" w:rsidR="00A40388" w:rsidRDefault="00A40388">
                      <w:pPr>
                        <w:spacing w:after="0" w:line="240" w:lineRule="auto"/>
                        <w:textDirection w:val="btLr"/>
                      </w:pPr>
                    </w:p>
                  </w:txbxContent>
                </v:textbox>
                <w10:wrap type="square"/>
              </v:rect>
            </w:pict>
          </mc:Fallback>
        </mc:AlternateContent>
      </w:r>
    </w:p>
    <w:p w14:paraId="00000008" w14:textId="77777777" w:rsidR="00A40388" w:rsidRDefault="009D503F">
      <w:pPr>
        <w:spacing w:after="0" w:line="276" w:lineRule="auto"/>
        <w:jc w:val="center"/>
        <w:rPr>
          <w:b/>
          <w:sz w:val="32"/>
          <w:szCs w:val="32"/>
        </w:rPr>
      </w:pPr>
      <w:r>
        <w:rPr>
          <w:b/>
          <w:sz w:val="32"/>
          <w:szCs w:val="32"/>
        </w:rPr>
        <w:t>Programa de Doctorado en...</w:t>
      </w:r>
    </w:p>
    <w:p w14:paraId="00000009" w14:textId="77777777" w:rsidR="00A40388" w:rsidRDefault="00A40388">
      <w:pPr>
        <w:spacing w:after="0" w:line="276" w:lineRule="auto"/>
        <w:jc w:val="both"/>
        <w:rPr>
          <w:sz w:val="43"/>
          <w:szCs w:val="43"/>
        </w:rPr>
      </w:pPr>
    </w:p>
    <w:p w14:paraId="0000000A" w14:textId="77777777" w:rsidR="00A40388" w:rsidRDefault="009D503F">
      <w:pPr>
        <w:spacing w:after="0" w:line="276" w:lineRule="auto"/>
        <w:jc w:val="center"/>
        <w:rPr>
          <w:b/>
          <w:sz w:val="24"/>
          <w:szCs w:val="24"/>
        </w:rPr>
      </w:pPr>
      <w:r>
        <w:rPr>
          <w:b/>
          <w:sz w:val="24"/>
          <w:szCs w:val="24"/>
        </w:rPr>
        <w:t>Bellaterra,</w:t>
      </w:r>
    </w:p>
    <w:p w14:paraId="0000000B" w14:textId="77777777" w:rsidR="00A40388" w:rsidRDefault="00A40388">
      <w:pPr>
        <w:spacing w:after="0" w:line="276" w:lineRule="auto"/>
        <w:jc w:val="both"/>
        <w:rPr>
          <w:b/>
          <w:sz w:val="32"/>
          <w:szCs w:val="32"/>
        </w:rPr>
      </w:pPr>
    </w:p>
    <w:p w14:paraId="0000000C" w14:textId="77777777" w:rsidR="00A40388" w:rsidRDefault="00A40388">
      <w:pPr>
        <w:spacing w:after="0" w:line="276" w:lineRule="auto"/>
        <w:jc w:val="both"/>
        <w:rPr>
          <w:b/>
          <w:sz w:val="32"/>
          <w:szCs w:val="32"/>
        </w:rPr>
      </w:pPr>
    </w:p>
    <w:p w14:paraId="0000000D" w14:textId="77777777" w:rsidR="00A40388" w:rsidRDefault="00A40388">
      <w:pPr>
        <w:spacing w:after="0" w:line="276" w:lineRule="auto"/>
        <w:jc w:val="both"/>
        <w:rPr>
          <w:b/>
          <w:sz w:val="32"/>
          <w:szCs w:val="32"/>
        </w:rPr>
      </w:pPr>
    </w:p>
    <w:p w14:paraId="0000000E" w14:textId="77777777" w:rsidR="00A40388" w:rsidRDefault="00A40388">
      <w:pPr>
        <w:spacing w:after="0" w:line="276" w:lineRule="auto"/>
        <w:jc w:val="both"/>
        <w:rPr>
          <w:b/>
          <w:sz w:val="32"/>
          <w:szCs w:val="32"/>
        </w:rPr>
      </w:pPr>
    </w:p>
    <w:p w14:paraId="0000000F" w14:textId="77777777" w:rsidR="00A40388" w:rsidRDefault="00A40388">
      <w:pPr>
        <w:spacing w:after="0" w:line="276" w:lineRule="auto"/>
        <w:jc w:val="both"/>
        <w:rPr>
          <w:b/>
          <w:sz w:val="32"/>
          <w:szCs w:val="32"/>
        </w:rPr>
      </w:pPr>
    </w:p>
    <w:p w14:paraId="00000010" w14:textId="77777777" w:rsidR="00A40388" w:rsidRDefault="00A40388">
      <w:pPr>
        <w:spacing w:after="0" w:line="276" w:lineRule="auto"/>
        <w:jc w:val="both"/>
        <w:rPr>
          <w:b/>
          <w:sz w:val="32"/>
          <w:szCs w:val="32"/>
        </w:rPr>
      </w:pPr>
    </w:p>
    <w:p w14:paraId="00000011" w14:textId="77777777" w:rsidR="00A40388" w:rsidRDefault="00A40388">
      <w:pPr>
        <w:spacing w:after="0" w:line="276" w:lineRule="auto"/>
        <w:jc w:val="both"/>
        <w:rPr>
          <w:b/>
          <w:sz w:val="32"/>
          <w:szCs w:val="32"/>
        </w:rPr>
      </w:pPr>
    </w:p>
    <w:p w14:paraId="00000012" w14:textId="77777777" w:rsidR="00A40388" w:rsidRDefault="009D503F">
      <w:pPr>
        <w:spacing w:after="0" w:line="276" w:lineRule="auto"/>
        <w:jc w:val="center"/>
        <w:rPr>
          <w:b/>
          <w:sz w:val="32"/>
          <w:szCs w:val="32"/>
        </w:rPr>
      </w:pPr>
      <w:r>
        <w:rPr>
          <w:b/>
          <w:noProof/>
          <w:sz w:val="32"/>
          <w:szCs w:val="32"/>
        </w:rPr>
        <w:drawing>
          <wp:inline distT="0" distB="0" distL="0" distR="0" wp14:anchorId="5F612322" wp14:editId="2C8DB5DB">
            <wp:extent cx="2644537" cy="122400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644537" cy="1224000"/>
                    </a:xfrm>
                    <a:prstGeom prst="rect">
                      <a:avLst/>
                    </a:prstGeom>
                    <a:ln/>
                  </pic:spPr>
                </pic:pic>
              </a:graphicData>
            </a:graphic>
          </wp:inline>
        </w:drawing>
      </w:r>
    </w:p>
    <w:p w14:paraId="00000013" w14:textId="77777777" w:rsidR="00A40388" w:rsidRDefault="00A40388">
      <w:pPr>
        <w:spacing w:after="0" w:line="276" w:lineRule="auto"/>
        <w:jc w:val="both"/>
        <w:rPr>
          <w:b/>
          <w:sz w:val="28"/>
          <w:szCs w:val="28"/>
        </w:rPr>
      </w:pPr>
    </w:p>
    <w:p w14:paraId="00000014" w14:textId="77777777" w:rsidR="00A40388" w:rsidRDefault="00A40388">
      <w:pPr>
        <w:spacing w:after="0" w:line="276" w:lineRule="auto"/>
        <w:jc w:val="both"/>
        <w:rPr>
          <w:b/>
          <w:sz w:val="28"/>
          <w:szCs w:val="28"/>
        </w:rPr>
      </w:pPr>
    </w:p>
    <w:p w14:paraId="00000015" w14:textId="77777777" w:rsidR="00A40388" w:rsidRDefault="00A40388">
      <w:pPr>
        <w:spacing w:after="0" w:line="276" w:lineRule="auto"/>
        <w:jc w:val="both"/>
        <w:rPr>
          <w:b/>
          <w:sz w:val="28"/>
          <w:szCs w:val="28"/>
        </w:rPr>
      </w:pPr>
    </w:p>
    <w:p w14:paraId="00000016" w14:textId="77777777" w:rsidR="00A40388" w:rsidRDefault="009D503F">
      <w:pPr>
        <w:spacing w:after="0" w:line="276" w:lineRule="auto"/>
        <w:jc w:val="both"/>
        <w:rPr>
          <w:b/>
          <w:sz w:val="28"/>
          <w:szCs w:val="28"/>
        </w:rPr>
      </w:pPr>
      <w:r>
        <w:rPr>
          <w:b/>
          <w:sz w:val="28"/>
          <w:szCs w:val="28"/>
        </w:rPr>
        <w:lastRenderedPageBreak/>
        <w:t>Información previa para complementar el autoinforme de acreditación</w:t>
      </w:r>
    </w:p>
    <w:p w14:paraId="00000017" w14:textId="77777777" w:rsidR="00A40388" w:rsidRDefault="00A40388">
      <w:pPr>
        <w:spacing w:after="0" w:line="276" w:lineRule="auto"/>
        <w:jc w:val="both"/>
        <w:rPr>
          <w:b/>
        </w:rPr>
      </w:pPr>
    </w:p>
    <w:p w14:paraId="00000018" w14:textId="77777777" w:rsidR="00A40388" w:rsidRDefault="009D503F">
      <w:pPr>
        <w:tabs>
          <w:tab w:val="left" w:pos="284"/>
        </w:tabs>
        <w:spacing w:after="0" w:line="276" w:lineRule="auto"/>
        <w:jc w:val="both"/>
        <w:rPr>
          <w:color w:val="FF0000"/>
        </w:rPr>
      </w:pPr>
      <w:r>
        <w:rPr>
          <w:color w:val="FF0000"/>
        </w:rPr>
        <w:t xml:space="preserve">En color rojo encontraréis las indicaciones y las aclaraciones adicionales </w:t>
      </w:r>
      <w:r w:rsidRPr="007E68EA">
        <w:rPr>
          <w:color w:val="FF0000"/>
        </w:rPr>
        <w:t xml:space="preserve">de la </w:t>
      </w:r>
      <w:hyperlink r:id="rId13">
        <w:r w:rsidRPr="007E68EA">
          <w:rPr>
            <w:color w:val="FF0000"/>
            <w:u w:val="single"/>
          </w:rPr>
          <w:t>Guía para la acreditación de los programas oficiales de doctorado</w:t>
        </w:r>
      </w:hyperlink>
      <w:r w:rsidRPr="007E68EA">
        <w:rPr>
          <w:color w:val="FF0000"/>
        </w:rPr>
        <w:t xml:space="preserve"> de AQU, para complementar los diferentes</w:t>
      </w:r>
      <w:r>
        <w:rPr>
          <w:color w:val="FF0000"/>
        </w:rPr>
        <w:t xml:space="preserve"> estándares y subestándares. Una vez hechos los apartados se pueden eliminar las indicaciones del texto final del documento.</w:t>
      </w:r>
    </w:p>
    <w:p w14:paraId="00000019" w14:textId="77777777" w:rsidR="00A40388" w:rsidRDefault="00A40388">
      <w:pPr>
        <w:spacing w:after="0" w:line="276" w:lineRule="auto"/>
        <w:jc w:val="both"/>
        <w:rPr>
          <w:color w:val="00B050"/>
        </w:rPr>
      </w:pPr>
    </w:p>
    <w:p w14:paraId="0000001A" w14:textId="4172875A" w:rsidR="00A40388" w:rsidRDefault="009D503F">
      <w:pPr>
        <w:spacing w:after="0" w:line="276" w:lineRule="auto"/>
        <w:jc w:val="both"/>
        <w:rPr>
          <w:color w:val="00B050"/>
        </w:rPr>
      </w:pPr>
      <w:r>
        <w:rPr>
          <w:color w:val="00B050"/>
        </w:rPr>
        <w:t>En color verde encontraréis propuestas de contenidos o apartados comunes que desde la coordinación del programa de doctorado tenéis que valorar</w:t>
      </w:r>
      <w:r w:rsidR="00D305BE">
        <w:rPr>
          <w:color w:val="00B050"/>
        </w:rPr>
        <w:t xml:space="preserve"> dejar tal cual o </w:t>
      </w:r>
      <w:r>
        <w:rPr>
          <w:color w:val="00B050"/>
        </w:rPr>
        <w:t xml:space="preserve"> modificar y como valoraciones propias (</w:t>
      </w:r>
      <w:r>
        <w:rPr>
          <w:b/>
          <w:color w:val="00B050"/>
        </w:rPr>
        <w:t>en su caso</w:t>
      </w:r>
      <w:r>
        <w:rPr>
          <w:color w:val="00B050"/>
        </w:rPr>
        <w:t>).</w:t>
      </w:r>
    </w:p>
    <w:p w14:paraId="0000001B" w14:textId="77777777" w:rsidR="00A40388" w:rsidRDefault="00A40388">
      <w:pPr>
        <w:spacing w:after="0" w:line="276" w:lineRule="auto"/>
        <w:jc w:val="both"/>
        <w:rPr>
          <w:color w:val="00B050"/>
        </w:rPr>
      </w:pPr>
    </w:p>
    <w:p w14:paraId="0000001C" w14:textId="215E7C79" w:rsidR="00A40388" w:rsidRDefault="009D503F">
      <w:pPr>
        <w:spacing w:after="0" w:line="276" w:lineRule="auto"/>
        <w:jc w:val="both"/>
        <w:rPr>
          <w:color w:val="00B050"/>
        </w:rPr>
      </w:pPr>
      <w:r>
        <w:rPr>
          <w:color w:val="00B050"/>
        </w:rPr>
        <w:t xml:space="preserve">Los estándares/subestándares 1.2, 2, 3, 4.3 i 5.2 son de carácter transversal para todos los programas de doctorado de la UAB. </w:t>
      </w:r>
      <w:r w:rsidR="00D305BE">
        <w:rPr>
          <w:color w:val="00B050"/>
        </w:rPr>
        <w:t>Estos subestándares fueros evaluados por AQU e</w:t>
      </w:r>
      <w:r w:rsidR="009A4971">
        <w:rPr>
          <w:color w:val="00B050"/>
        </w:rPr>
        <w:t>n noviembre de 2021 y</w:t>
      </w:r>
      <w:r w:rsidR="00D305BE">
        <w:rPr>
          <w:color w:val="00B050"/>
        </w:rPr>
        <w:t xml:space="preserve"> no necesitan</w:t>
      </w:r>
      <w:r w:rsidR="009A4971">
        <w:rPr>
          <w:color w:val="00B050"/>
        </w:rPr>
        <w:t xml:space="preserve"> </w:t>
      </w:r>
      <w:r w:rsidR="00D305BE">
        <w:rPr>
          <w:color w:val="00B050"/>
        </w:rPr>
        <w:t xml:space="preserve">ser evaluados de nuevo a no ser que el programa quiera añadir algún aspecto propio del programa. </w:t>
      </w:r>
      <w:r>
        <w:rPr>
          <w:color w:val="00B050"/>
        </w:rPr>
        <w:t xml:space="preserve">Por este motivo, hemos añadido una propuesta de texto común para todos los programas. </w:t>
      </w:r>
    </w:p>
    <w:p w14:paraId="0000001D" w14:textId="77777777" w:rsidR="00A40388" w:rsidRDefault="00A40388">
      <w:pPr>
        <w:pBdr>
          <w:top w:val="nil"/>
          <w:left w:val="nil"/>
          <w:bottom w:val="nil"/>
          <w:right w:val="nil"/>
          <w:between w:val="nil"/>
        </w:pBdr>
        <w:spacing w:after="0" w:line="276" w:lineRule="auto"/>
        <w:ind w:left="720"/>
        <w:jc w:val="both"/>
        <w:rPr>
          <w:color w:val="000000"/>
        </w:rPr>
      </w:pPr>
    </w:p>
    <w:p w14:paraId="0000001E" w14:textId="77777777" w:rsidR="00A40388" w:rsidRDefault="009D503F">
      <w:pPr>
        <w:spacing w:after="0" w:line="276" w:lineRule="auto"/>
        <w:jc w:val="both"/>
      </w:pPr>
      <w:r>
        <w:t xml:space="preserve">AQU recomienda, en su </w:t>
      </w:r>
      <w:hyperlink r:id="rId14">
        <w:r w:rsidRPr="007E68EA">
          <w:rPr>
            <w:color w:val="0563C1"/>
            <w:u w:val="single"/>
          </w:rPr>
          <w:t>Guía para la acreditación de los programas oficiales de doctorado</w:t>
        </w:r>
      </w:hyperlink>
      <w:r w:rsidRPr="007E68EA">
        <w:t>,</w:t>
      </w:r>
      <w:r>
        <w:t xml:space="preserve"> que el autoinforme incorpore la autovaloración del logro de cada uno de los estándares, siguiendo esta escala valorativa:</w:t>
      </w:r>
    </w:p>
    <w:p w14:paraId="0000001F" w14:textId="77777777" w:rsidR="00A40388" w:rsidRDefault="00A40388">
      <w:pPr>
        <w:spacing w:after="0" w:line="276" w:lineRule="auto"/>
        <w:jc w:val="both"/>
      </w:pPr>
    </w:p>
    <w:p w14:paraId="00000020" w14:textId="77777777" w:rsidR="00A40388" w:rsidRDefault="009D503F">
      <w:pPr>
        <w:numPr>
          <w:ilvl w:val="0"/>
          <w:numId w:val="3"/>
        </w:numPr>
        <w:pBdr>
          <w:top w:val="nil"/>
          <w:left w:val="nil"/>
          <w:bottom w:val="nil"/>
          <w:right w:val="nil"/>
          <w:between w:val="nil"/>
        </w:pBdr>
        <w:spacing w:after="0" w:line="276" w:lineRule="auto"/>
        <w:jc w:val="both"/>
        <w:rPr>
          <w:color w:val="000000"/>
        </w:rPr>
      </w:pPr>
      <w:r>
        <w:rPr>
          <w:b/>
          <w:color w:val="000000"/>
        </w:rPr>
        <w:t>En progreso hacia la excelencia</w:t>
      </w:r>
      <w:r>
        <w:rPr>
          <w:color w:val="000000"/>
        </w:rPr>
        <w:t>: el estándar se consigue completamente y, además, hay ejemplos de buenas prácticas que superan el mínimo requerido.</w:t>
      </w:r>
    </w:p>
    <w:p w14:paraId="00000021" w14:textId="77777777" w:rsidR="00A40388" w:rsidRDefault="00A40388">
      <w:pPr>
        <w:pBdr>
          <w:top w:val="nil"/>
          <w:left w:val="nil"/>
          <w:bottom w:val="nil"/>
          <w:right w:val="nil"/>
          <w:between w:val="nil"/>
        </w:pBdr>
        <w:spacing w:after="0" w:line="276" w:lineRule="auto"/>
        <w:ind w:left="720"/>
        <w:jc w:val="both"/>
        <w:rPr>
          <w:color w:val="000000"/>
        </w:rPr>
      </w:pPr>
    </w:p>
    <w:p w14:paraId="00000022" w14:textId="77777777" w:rsidR="00A40388" w:rsidRDefault="009D503F">
      <w:pPr>
        <w:numPr>
          <w:ilvl w:val="0"/>
          <w:numId w:val="3"/>
        </w:numPr>
        <w:pBdr>
          <w:top w:val="nil"/>
          <w:left w:val="nil"/>
          <w:bottom w:val="nil"/>
          <w:right w:val="nil"/>
          <w:between w:val="nil"/>
        </w:pBdr>
        <w:spacing w:after="0" w:line="276" w:lineRule="auto"/>
        <w:jc w:val="both"/>
        <w:rPr>
          <w:color w:val="000000"/>
        </w:rPr>
      </w:pPr>
      <w:r>
        <w:rPr>
          <w:b/>
          <w:color w:val="000000"/>
        </w:rPr>
        <w:t xml:space="preserve">Se </w:t>
      </w:r>
      <w:r>
        <w:rPr>
          <w:b/>
        </w:rPr>
        <w:t>alcanza</w:t>
      </w:r>
      <w:r>
        <w:rPr>
          <w:color w:val="000000"/>
        </w:rPr>
        <w:t>: el estándar se consigue completamente en el programa de doctorado.</w:t>
      </w:r>
    </w:p>
    <w:p w14:paraId="00000023" w14:textId="77777777" w:rsidR="00A40388" w:rsidRDefault="00A40388">
      <w:pPr>
        <w:pBdr>
          <w:top w:val="nil"/>
          <w:left w:val="nil"/>
          <w:bottom w:val="nil"/>
          <w:right w:val="nil"/>
          <w:between w:val="nil"/>
        </w:pBdr>
        <w:spacing w:after="0" w:line="276" w:lineRule="auto"/>
        <w:ind w:left="720"/>
        <w:jc w:val="both"/>
        <w:rPr>
          <w:color w:val="000000"/>
        </w:rPr>
      </w:pPr>
    </w:p>
    <w:p w14:paraId="00000024" w14:textId="77777777" w:rsidR="00A40388" w:rsidRDefault="009D503F">
      <w:pPr>
        <w:numPr>
          <w:ilvl w:val="0"/>
          <w:numId w:val="3"/>
        </w:numPr>
        <w:pBdr>
          <w:top w:val="nil"/>
          <w:left w:val="nil"/>
          <w:bottom w:val="nil"/>
          <w:right w:val="nil"/>
          <w:between w:val="nil"/>
        </w:pBdr>
        <w:spacing w:after="0" w:line="276" w:lineRule="auto"/>
        <w:jc w:val="both"/>
        <w:rPr>
          <w:color w:val="000000"/>
        </w:rPr>
      </w:pPr>
      <w:r>
        <w:rPr>
          <w:b/>
          <w:color w:val="000000"/>
        </w:rPr>
        <w:t xml:space="preserve">Se </w:t>
      </w:r>
      <w:r>
        <w:rPr>
          <w:b/>
        </w:rPr>
        <w:t>alcanza</w:t>
      </w:r>
      <w:r>
        <w:rPr>
          <w:b/>
          <w:color w:val="000000"/>
        </w:rPr>
        <w:t xml:space="preserve"> </w:t>
      </w:r>
      <w:r>
        <w:rPr>
          <w:b/>
        </w:rPr>
        <w:t xml:space="preserve">con </w:t>
      </w:r>
      <w:r>
        <w:rPr>
          <w:b/>
          <w:color w:val="000000"/>
        </w:rPr>
        <w:t>condiciones</w:t>
      </w:r>
      <w:r>
        <w:rPr>
          <w:color w:val="000000"/>
        </w:rPr>
        <w:t>: se consigue el nivel mínimo del estándar, pero se detectan aspectos que se han de mejorar necesariamente. Estos aspectos son de una naturaleza tal que permiten su mejora en un plazo de tiempo razonable.</w:t>
      </w:r>
    </w:p>
    <w:p w14:paraId="00000025" w14:textId="77777777" w:rsidR="00A40388" w:rsidRDefault="00A40388">
      <w:pPr>
        <w:pBdr>
          <w:top w:val="nil"/>
          <w:left w:val="nil"/>
          <w:bottom w:val="nil"/>
          <w:right w:val="nil"/>
          <w:between w:val="nil"/>
        </w:pBdr>
        <w:spacing w:after="0" w:line="276" w:lineRule="auto"/>
        <w:ind w:left="720"/>
        <w:jc w:val="both"/>
        <w:rPr>
          <w:color w:val="000000"/>
        </w:rPr>
      </w:pPr>
    </w:p>
    <w:p w14:paraId="00000026" w14:textId="77777777" w:rsidR="00A40388" w:rsidRDefault="009D503F">
      <w:pPr>
        <w:numPr>
          <w:ilvl w:val="0"/>
          <w:numId w:val="3"/>
        </w:numPr>
        <w:pBdr>
          <w:top w:val="nil"/>
          <w:left w:val="nil"/>
          <w:bottom w:val="nil"/>
          <w:right w:val="nil"/>
          <w:between w:val="nil"/>
        </w:pBdr>
        <w:spacing w:after="0" w:line="276" w:lineRule="auto"/>
        <w:jc w:val="both"/>
        <w:rPr>
          <w:color w:val="000000"/>
        </w:rPr>
      </w:pPr>
      <w:r>
        <w:rPr>
          <w:b/>
          <w:color w:val="000000"/>
        </w:rPr>
        <w:t xml:space="preserve">No </w:t>
      </w:r>
      <w:r>
        <w:rPr>
          <w:b/>
        </w:rPr>
        <w:t>se alcanza</w:t>
      </w:r>
      <w:r>
        <w:rPr>
          <w:color w:val="000000"/>
        </w:rPr>
        <w:t>: el programa de doctorado no consigue el nivel mínimo requerido para llegar al estándar correspondiente. Las mejoras que hay que introducir son de tal envergadura que no permiten logran el estándar en un tiempo razonable.</w:t>
      </w:r>
    </w:p>
    <w:p w14:paraId="00000027" w14:textId="77777777" w:rsidR="00A40388" w:rsidRDefault="00A40388">
      <w:pPr>
        <w:pBdr>
          <w:top w:val="nil"/>
          <w:left w:val="nil"/>
          <w:bottom w:val="nil"/>
          <w:right w:val="nil"/>
          <w:between w:val="nil"/>
        </w:pBdr>
        <w:ind w:left="720"/>
        <w:jc w:val="both"/>
        <w:rPr>
          <w:color w:val="000000"/>
        </w:rPr>
      </w:pPr>
    </w:p>
    <w:p w14:paraId="00000028" w14:textId="77777777" w:rsidR="00A40388" w:rsidRDefault="009D503F">
      <w:pPr>
        <w:spacing w:after="0" w:line="276" w:lineRule="auto"/>
        <w:jc w:val="both"/>
      </w:pPr>
      <w:r>
        <w:t>Os proponemos, al final de cada estándar, una propuesta de autoevaluación que podéis completar.</w:t>
      </w:r>
    </w:p>
    <w:p w14:paraId="00000029" w14:textId="77777777" w:rsidR="00A40388" w:rsidRDefault="00A40388">
      <w:pPr>
        <w:spacing w:after="0" w:line="276" w:lineRule="auto"/>
        <w:jc w:val="both"/>
      </w:pPr>
    </w:p>
    <w:p w14:paraId="0000002A" w14:textId="77777777" w:rsidR="00A40388" w:rsidRDefault="00A40388">
      <w:pPr>
        <w:spacing w:after="0" w:line="276" w:lineRule="auto"/>
        <w:jc w:val="both"/>
      </w:pPr>
    </w:p>
    <w:p w14:paraId="0000002B" w14:textId="77777777" w:rsidR="00A40388" w:rsidRDefault="00A40388">
      <w:pPr>
        <w:spacing w:after="0" w:line="276" w:lineRule="auto"/>
        <w:jc w:val="both"/>
      </w:pPr>
    </w:p>
    <w:p w14:paraId="0000002C" w14:textId="77777777" w:rsidR="00A40388" w:rsidRDefault="00A40388">
      <w:pPr>
        <w:spacing w:after="0" w:line="276" w:lineRule="auto"/>
        <w:jc w:val="both"/>
      </w:pPr>
    </w:p>
    <w:p w14:paraId="0000002D" w14:textId="77777777" w:rsidR="00A40388" w:rsidRDefault="00A40388">
      <w:pPr>
        <w:spacing w:after="0" w:line="276" w:lineRule="auto"/>
        <w:jc w:val="both"/>
      </w:pPr>
    </w:p>
    <w:p w14:paraId="0000002E" w14:textId="77777777" w:rsidR="00A40388" w:rsidRDefault="00A40388">
      <w:pPr>
        <w:spacing w:after="0" w:line="276" w:lineRule="auto"/>
        <w:jc w:val="both"/>
      </w:pPr>
    </w:p>
    <w:p w14:paraId="0000002F" w14:textId="77777777" w:rsidR="00A40388" w:rsidRDefault="00A40388">
      <w:pPr>
        <w:spacing w:after="0" w:line="276" w:lineRule="auto"/>
        <w:jc w:val="both"/>
      </w:pPr>
    </w:p>
    <w:p w14:paraId="00000030" w14:textId="77777777" w:rsidR="00A40388" w:rsidRDefault="00A40388">
      <w:pPr>
        <w:spacing w:after="0" w:line="276" w:lineRule="auto"/>
        <w:jc w:val="both"/>
      </w:pPr>
    </w:p>
    <w:p w14:paraId="00000031" w14:textId="77777777" w:rsidR="00A40388" w:rsidRDefault="00A40388">
      <w:pPr>
        <w:spacing w:after="0" w:line="276" w:lineRule="auto"/>
        <w:jc w:val="both"/>
      </w:pPr>
    </w:p>
    <w:p w14:paraId="00000032" w14:textId="77777777" w:rsidR="00A40388" w:rsidRDefault="00A40388">
      <w:pPr>
        <w:pBdr>
          <w:top w:val="nil"/>
          <w:left w:val="nil"/>
          <w:bottom w:val="nil"/>
          <w:right w:val="nil"/>
          <w:between w:val="nil"/>
        </w:pBdr>
        <w:spacing w:after="0" w:line="276" w:lineRule="auto"/>
        <w:ind w:left="720"/>
        <w:jc w:val="both"/>
        <w:rPr>
          <w:color w:val="000000"/>
        </w:rPr>
      </w:pPr>
    </w:p>
    <w:p w14:paraId="00000033" w14:textId="77777777" w:rsidR="00A40388" w:rsidRDefault="009D503F">
      <w:pPr>
        <w:tabs>
          <w:tab w:val="left" w:pos="284"/>
        </w:tabs>
        <w:spacing w:after="0" w:line="276" w:lineRule="auto"/>
        <w:jc w:val="both"/>
        <w:rPr>
          <w:b/>
          <w:sz w:val="28"/>
          <w:szCs w:val="28"/>
        </w:rPr>
      </w:pPr>
      <w:r>
        <w:rPr>
          <w:b/>
          <w:sz w:val="28"/>
          <w:szCs w:val="28"/>
        </w:rPr>
        <w:t>0. Datos identificadores básicos del programa</w:t>
      </w:r>
    </w:p>
    <w:p w14:paraId="00000034" w14:textId="77777777" w:rsidR="00A40388" w:rsidRDefault="00A40388">
      <w:pPr>
        <w:pBdr>
          <w:top w:val="nil"/>
          <w:left w:val="nil"/>
          <w:bottom w:val="nil"/>
          <w:right w:val="nil"/>
          <w:between w:val="nil"/>
        </w:pBdr>
        <w:tabs>
          <w:tab w:val="left" w:pos="284"/>
        </w:tabs>
        <w:spacing w:after="0" w:line="276" w:lineRule="auto"/>
        <w:ind w:left="720"/>
        <w:jc w:val="both"/>
        <w:rPr>
          <w:b/>
          <w:color w:val="000000"/>
        </w:rPr>
      </w:pPr>
    </w:p>
    <w:p w14:paraId="00000035" w14:textId="77777777" w:rsidR="00A40388" w:rsidRDefault="00A40388">
      <w:pPr>
        <w:pBdr>
          <w:top w:val="nil"/>
          <w:left w:val="nil"/>
          <w:bottom w:val="nil"/>
          <w:right w:val="nil"/>
          <w:between w:val="nil"/>
        </w:pBdr>
        <w:tabs>
          <w:tab w:val="left" w:pos="284"/>
        </w:tabs>
        <w:spacing w:after="0" w:line="276" w:lineRule="auto"/>
        <w:jc w:val="both"/>
        <w:rPr>
          <w:b/>
          <w:color w:val="000000"/>
        </w:rPr>
      </w:pPr>
    </w:p>
    <w:tbl>
      <w:tblPr>
        <w:tblStyle w:val="a"/>
        <w:tblW w:w="8295" w:type="dxa"/>
        <w:tblInd w:w="108" w:type="dxa"/>
        <w:tblBorders>
          <w:top w:val="single" w:sz="4" w:space="0" w:color="004D73"/>
          <w:bottom w:val="single" w:sz="4" w:space="0" w:color="004D73"/>
          <w:insideH w:val="dotted" w:sz="4" w:space="0" w:color="004D73"/>
          <w:insideV w:val="dotted" w:sz="4" w:space="0" w:color="004D73"/>
        </w:tblBorders>
        <w:tblLayout w:type="fixed"/>
        <w:tblLook w:val="0400" w:firstRow="0" w:lastRow="0" w:firstColumn="0" w:lastColumn="0" w:noHBand="0" w:noVBand="1"/>
      </w:tblPr>
      <w:tblGrid>
        <w:gridCol w:w="3849"/>
        <w:gridCol w:w="4446"/>
      </w:tblGrid>
      <w:tr w:rsidR="00A40388" w14:paraId="607A630C" w14:textId="77777777">
        <w:trPr>
          <w:trHeight w:val="276"/>
        </w:trPr>
        <w:tc>
          <w:tcPr>
            <w:tcW w:w="3849" w:type="dxa"/>
            <w:tcBorders>
              <w:top w:val="single" w:sz="4" w:space="0" w:color="004D73"/>
              <w:bottom w:val="dotted" w:sz="4" w:space="0" w:color="004D73"/>
            </w:tcBorders>
            <w:shd w:val="clear" w:color="auto" w:fill="F2F2F2"/>
            <w:vAlign w:val="center"/>
          </w:tcPr>
          <w:p w14:paraId="00000036" w14:textId="77777777" w:rsidR="00A40388" w:rsidRDefault="009D503F">
            <w:pPr>
              <w:widowControl/>
              <w:pBdr>
                <w:top w:val="nil"/>
                <w:left w:val="nil"/>
                <w:bottom w:val="nil"/>
                <w:right w:val="nil"/>
                <w:between w:val="nil"/>
              </w:pBdr>
              <w:spacing w:line="276" w:lineRule="auto"/>
              <w:jc w:val="both"/>
              <w:rPr>
                <w:b/>
                <w:color w:val="000000"/>
                <w:sz w:val="20"/>
                <w:szCs w:val="20"/>
              </w:rPr>
            </w:pPr>
            <w:r>
              <w:rPr>
                <w:b/>
                <w:color w:val="000000"/>
                <w:sz w:val="20"/>
                <w:szCs w:val="20"/>
              </w:rPr>
              <w:t>Universidad</w:t>
            </w:r>
          </w:p>
        </w:tc>
        <w:tc>
          <w:tcPr>
            <w:tcW w:w="4446" w:type="dxa"/>
            <w:vAlign w:val="center"/>
          </w:tcPr>
          <w:p w14:paraId="00000037" w14:textId="77777777" w:rsidR="00A40388" w:rsidRDefault="009D503F">
            <w:pPr>
              <w:spacing w:line="276" w:lineRule="auto"/>
              <w:jc w:val="both"/>
              <w:rPr>
                <w:color w:val="00B050"/>
                <w:sz w:val="20"/>
                <w:szCs w:val="20"/>
              </w:rPr>
            </w:pPr>
            <w:r>
              <w:rPr>
                <w:color w:val="00B050"/>
                <w:sz w:val="20"/>
                <w:szCs w:val="20"/>
              </w:rPr>
              <w:t>Universitat Autònoma de Barcelona</w:t>
            </w:r>
          </w:p>
        </w:tc>
      </w:tr>
      <w:tr w:rsidR="00A40388" w14:paraId="5236B09B" w14:textId="77777777">
        <w:tc>
          <w:tcPr>
            <w:tcW w:w="3849" w:type="dxa"/>
            <w:tcBorders>
              <w:top w:val="dotted" w:sz="4" w:space="0" w:color="004D73"/>
              <w:bottom w:val="dotted" w:sz="4" w:space="0" w:color="004D73"/>
            </w:tcBorders>
            <w:shd w:val="clear" w:color="auto" w:fill="F2F2F2"/>
            <w:vAlign w:val="center"/>
          </w:tcPr>
          <w:p w14:paraId="00000038" w14:textId="77777777" w:rsidR="00A40388" w:rsidRDefault="009D503F">
            <w:pPr>
              <w:widowControl/>
              <w:pBdr>
                <w:top w:val="nil"/>
                <w:left w:val="nil"/>
                <w:bottom w:val="nil"/>
                <w:right w:val="nil"/>
                <w:between w:val="nil"/>
              </w:pBdr>
              <w:spacing w:line="276" w:lineRule="auto"/>
              <w:jc w:val="both"/>
              <w:rPr>
                <w:b/>
                <w:color w:val="000000"/>
                <w:sz w:val="20"/>
                <w:szCs w:val="20"/>
                <w:highlight w:val="yellow"/>
              </w:rPr>
            </w:pPr>
            <w:r>
              <w:rPr>
                <w:b/>
                <w:color w:val="000000"/>
                <w:sz w:val="20"/>
                <w:szCs w:val="20"/>
              </w:rPr>
              <w:t>Nombre del Centro</w:t>
            </w:r>
          </w:p>
        </w:tc>
        <w:tc>
          <w:tcPr>
            <w:tcW w:w="4446" w:type="dxa"/>
            <w:vAlign w:val="center"/>
          </w:tcPr>
          <w:p w14:paraId="00000039" w14:textId="77777777" w:rsidR="00A40388" w:rsidRDefault="009D503F">
            <w:pPr>
              <w:spacing w:line="276" w:lineRule="auto"/>
              <w:jc w:val="both"/>
              <w:rPr>
                <w:sz w:val="20"/>
                <w:szCs w:val="20"/>
              </w:rPr>
            </w:pPr>
            <w:r>
              <w:rPr>
                <w:color w:val="FF0000"/>
                <w:sz w:val="20"/>
                <w:szCs w:val="20"/>
              </w:rPr>
              <w:t>Escola de Doctorat</w:t>
            </w:r>
          </w:p>
        </w:tc>
      </w:tr>
      <w:tr w:rsidR="00A40388" w14:paraId="1721FDB5" w14:textId="77777777">
        <w:tc>
          <w:tcPr>
            <w:tcW w:w="3849" w:type="dxa"/>
            <w:tcBorders>
              <w:top w:val="dotted" w:sz="4" w:space="0" w:color="004D73"/>
              <w:bottom w:val="dotted" w:sz="4" w:space="0" w:color="004D73"/>
            </w:tcBorders>
            <w:shd w:val="clear" w:color="auto" w:fill="F2F2F2"/>
            <w:vAlign w:val="center"/>
          </w:tcPr>
          <w:p w14:paraId="0000003A" w14:textId="77777777" w:rsidR="00A40388" w:rsidRDefault="009D503F">
            <w:pPr>
              <w:widowControl/>
              <w:pBdr>
                <w:top w:val="nil"/>
                <w:left w:val="nil"/>
                <w:bottom w:val="nil"/>
                <w:right w:val="nil"/>
                <w:between w:val="nil"/>
              </w:pBdr>
              <w:spacing w:before="60" w:line="276" w:lineRule="auto"/>
              <w:jc w:val="both"/>
              <w:rPr>
                <w:b/>
                <w:color w:val="000000"/>
                <w:sz w:val="20"/>
                <w:szCs w:val="20"/>
              </w:rPr>
            </w:pPr>
            <w:r>
              <w:rPr>
                <w:b/>
                <w:color w:val="000000"/>
                <w:sz w:val="20"/>
                <w:szCs w:val="20"/>
              </w:rPr>
              <w:t>Denominación del Programa</w:t>
            </w:r>
            <w:r>
              <w:rPr>
                <w:b/>
                <w:color w:val="000000"/>
                <w:sz w:val="20"/>
                <w:szCs w:val="20"/>
              </w:rPr>
              <w:tab/>
            </w:r>
          </w:p>
        </w:tc>
        <w:tc>
          <w:tcPr>
            <w:tcW w:w="4446" w:type="dxa"/>
            <w:vAlign w:val="center"/>
          </w:tcPr>
          <w:p w14:paraId="0000003B" w14:textId="77777777" w:rsidR="00A40388" w:rsidRDefault="00A40388">
            <w:pPr>
              <w:spacing w:line="276" w:lineRule="auto"/>
              <w:jc w:val="both"/>
              <w:rPr>
                <w:color w:val="FF0000"/>
                <w:sz w:val="20"/>
                <w:szCs w:val="20"/>
              </w:rPr>
            </w:pPr>
          </w:p>
        </w:tc>
      </w:tr>
      <w:tr w:rsidR="00A40388" w14:paraId="0E0EC29A" w14:textId="77777777">
        <w:tc>
          <w:tcPr>
            <w:tcW w:w="3849" w:type="dxa"/>
            <w:tcBorders>
              <w:top w:val="dotted" w:sz="4" w:space="0" w:color="004D73"/>
              <w:bottom w:val="dotted" w:sz="4" w:space="0" w:color="004D73"/>
            </w:tcBorders>
            <w:shd w:val="clear" w:color="auto" w:fill="F2F2F2"/>
            <w:vAlign w:val="center"/>
          </w:tcPr>
          <w:p w14:paraId="0000003C" w14:textId="77777777" w:rsidR="00A40388" w:rsidRDefault="009D503F">
            <w:pPr>
              <w:widowControl/>
              <w:pBdr>
                <w:top w:val="nil"/>
                <w:left w:val="nil"/>
                <w:bottom w:val="nil"/>
                <w:right w:val="nil"/>
                <w:between w:val="nil"/>
              </w:pBdr>
              <w:spacing w:line="276" w:lineRule="auto"/>
              <w:jc w:val="both"/>
              <w:rPr>
                <w:b/>
                <w:color w:val="000000"/>
                <w:sz w:val="20"/>
                <w:szCs w:val="20"/>
              </w:rPr>
            </w:pPr>
            <w:r>
              <w:rPr>
                <w:b/>
                <w:color w:val="000000"/>
                <w:sz w:val="20"/>
                <w:szCs w:val="20"/>
              </w:rPr>
              <w:t>Código RUCT</w:t>
            </w:r>
          </w:p>
        </w:tc>
        <w:tc>
          <w:tcPr>
            <w:tcW w:w="4446" w:type="dxa"/>
            <w:vAlign w:val="center"/>
          </w:tcPr>
          <w:p w14:paraId="0000003D" w14:textId="77777777" w:rsidR="00A40388" w:rsidRDefault="00A40388">
            <w:pPr>
              <w:spacing w:line="276" w:lineRule="auto"/>
              <w:jc w:val="both"/>
              <w:rPr>
                <w:color w:val="FF0000"/>
                <w:sz w:val="20"/>
                <w:szCs w:val="20"/>
              </w:rPr>
            </w:pPr>
          </w:p>
        </w:tc>
      </w:tr>
      <w:tr w:rsidR="00A40388" w14:paraId="674C4A1C" w14:textId="77777777">
        <w:tc>
          <w:tcPr>
            <w:tcW w:w="3849" w:type="dxa"/>
            <w:tcBorders>
              <w:top w:val="dotted" w:sz="4" w:space="0" w:color="004D73"/>
              <w:bottom w:val="dotted" w:sz="4" w:space="0" w:color="004D73"/>
            </w:tcBorders>
            <w:shd w:val="clear" w:color="auto" w:fill="F2F2F2"/>
            <w:vAlign w:val="center"/>
          </w:tcPr>
          <w:p w14:paraId="0000003E" w14:textId="77777777" w:rsidR="00A40388" w:rsidRDefault="009D503F">
            <w:pPr>
              <w:widowControl/>
              <w:pBdr>
                <w:top w:val="nil"/>
                <w:left w:val="nil"/>
                <w:bottom w:val="nil"/>
                <w:right w:val="nil"/>
                <w:between w:val="nil"/>
              </w:pBdr>
              <w:spacing w:line="276" w:lineRule="auto"/>
              <w:jc w:val="both"/>
              <w:rPr>
                <w:b/>
                <w:color w:val="000000"/>
                <w:sz w:val="20"/>
                <w:szCs w:val="20"/>
              </w:rPr>
            </w:pPr>
            <w:r>
              <w:rPr>
                <w:b/>
                <w:color w:val="000000"/>
                <w:sz w:val="20"/>
                <w:szCs w:val="20"/>
              </w:rPr>
              <w:t>Curso académico de implantación</w:t>
            </w:r>
          </w:p>
        </w:tc>
        <w:tc>
          <w:tcPr>
            <w:tcW w:w="4446" w:type="dxa"/>
            <w:vAlign w:val="center"/>
          </w:tcPr>
          <w:p w14:paraId="0000003F" w14:textId="77777777" w:rsidR="00A40388" w:rsidRDefault="00A40388">
            <w:pPr>
              <w:spacing w:line="276" w:lineRule="auto"/>
              <w:jc w:val="both"/>
              <w:rPr>
                <w:color w:val="FF0000"/>
                <w:sz w:val="20"/>
                <w:szCs w:val="20"/>
              </w:rPr>
            </w:pPr>
          </w:p>
        </w:tc>
      </w:tr>
      <w:tr w:rsidR="00A40388" w14:paraId="74C40EE7" w14:textId="77777777">
        <w:tc>
          <w:tcPr>
            <w:tcW w:w="3849" w:type="dxa"/>
            <w:tcBorders>
              <w:top w:val="dotted" w:sz="4" w:space="0" w:color="004D73"/>
              <w:bottom w:val="dotted" w:sz="4" w:space="0" w:color="004D73"/>
            </w:tcBorders>
            <w:shd w:val="clear" w:color="auto" w:fill="F2F2F2"/>
            <w:vAlign w:val="center"/>
          </w:tcPr>
          <w:p w14:paraId="00000040" w14:textId="77777777" w:rsidR="00A40388" w:rsidRDefault="009D503F">
            <w:pPr>
              <w:widowControl/>
              <w:pBdr>
                <w:top w:val="nil"/>
                <w:left w:val="nil"/>
                <w:bottom w:val="nil"/>
                <w:right w:val="nil"/>
                <w:between w:val="nil"/>
              </w:pBdr>
              <w:spacing w:line="276" w:lineRule="auto"/>
              <w:jc w:val="both"/>
              <w:rPr>
                <w:b/>
                <w:color w:val="000000"/>
                <w:sz w:val="20"/>
                <w:szCs w:val="20"/>
              </w:rPr>
            </w:pPr>
            <w:r>
              <w:rPr>
                <w:b/>
                <w:color w:val="000000"/>
                <w:sz w:val="20"/>
                <w:szCs w:val="20"/>
              </w:rPr>
              <w:t>Coordinador/responsable académico</w:t>
            </w:r>
          </w:p>
        </w:tc>
        <w:tc>
          <w:tcPr>
            <w:tcW w:w="4446" w:type="dxa"/>
            <w:vAlign w:val="center"/>
          </w:tcPr>
          <w:p w14:paraId="00000041" w14:textId="77777777" w:rsidR="00A40388" w:rsidRDefault="00A40388">
            <w:pPr>
              <w:spacing w:line="276" w:lineRule="auto"/>
              <w:jc w:val="both"/>
              <w:rPr>
                <w:color w:val="FF0000"/>
                <w:sz w:val="20"/>
                <w:szCs w:val="20"/>
              </w:rPr>
            </w:pPr>
          </w:p>
        </w:tc>
      </w:tr>
      <w:tr w:rsidR="00A40388" w14:paraId="207CA1FD" w14:textId="77777777">
        <w:tc>
          <w:tcPr>
            <w:tcW w:w="3849" w:type="dxa"/>
            <w:tcBorders>
              <w:top w:val="dotted" w:sz="4" w:space="0" w:color="004D73"/>
              <w:bottom w:val="dotted" w:sz="4" w:space="0" w:color="004D73"/>
            </w:tcBorders>
            <w:shd w:val="clear" w:color="auto" w:fill="F2F2F2"/>
            <w:vAlign w:val="center"/>
          </w:tcPr>
          <w:p w14:paraId="00000042" w14:textId="77777777" w:rsidR="00A40388" w:rsidRPr="006B0556" w:rsidRDefault="009D503F">
            <w:pPr>
              <w:widowControl/>
              <w:pBdr>
                <w:top w:val="nil"/>
                <w:left w:val="nil"/>
                <w:bottom w:val="nil"/>
                <w:right w:val="nil"/>
                <w:between w:val="nil"/>
              </w:pBdr>
              <w:spacing w:before="60" w:line="276" w:lineRule="auto"/>
              <w:jc w:val="both"/>
              <w:rPr>
                <w:b/>
                <w:color w:val="000000"/>
                <w:sz w:val="20"/>
                <w:szCs w:val="20"/>
                <w:lang w:val="es-ES"/>
              </w:rPr>
            </w:pPr>
            <w:r w:rsidRPr="006B0556">
              <w:rPr>
                <w:b/>
                <w:color w:val="000000"/>
                <w:sz w:val="20"/>
                <w:szCs w:val="20"/>
                <w:lang w:val="es-ES"/>
              </w:rPr>
              <w:t>Órgano de aprobación del informe</w:t>
            </w:r>
          </w:p>
        </w:tc>
        <w:tc>
          <w:tcPr>
            <w:tcW w:w="4446" w:type="dxa"/>
            <w:vAlign w:val="center"/>
          </w:tcPr>
          <w:p w14:paraId="00000043" w14:textId="77777777" w:rsidR="00A40388" w:rsidRPr="006B0556" w:rsidRDefault="00A40388">
            <w:pPr>
              <w:spacing w:line="276" w:lineRule="auto"/>
              <w:jc w:val="both"/>
              <w:rPr>
                <w:color w:val="FF0000"/>
                <w:sz w:val="20"/>
                <w:szCs w:val="20"/>
                <w:lang w:val="es-ES"/>
              </w:rPr>
            </w:pPr>
          </w:p>
        </w:tc>
      </w:tr>
      <w:tr w:rsidR="00A40388" w14:paraId="685F3A4E" w14:textId="77777777">
        <w:tc>
          <w:tcPr>
            <w:tcW w:w="3849" w:type="dxa"/>
            <w:tcBorders>
              <w:top w:val="dotted" w:sz="4" w:space="0" w:color="004D73"/>
              <w:bottom w:val="dotted" w:sz="4" w:space="0" w:color="004D73"/>
            </w:tcBorders>
            <w:shd w:val="clear" w:color="auto" w:fill="F2F2F2"/>
            <w:vAlign w:val="center"/>
          </w:tcPr>
          <w:p w14:paraId="00000044" w14:textId="77777777" w:rsidR="00A40388" w:rsidRPr="006B0556" w:rsidRDefault="009D503F">
            <w:pPr>
              <w:widowControl/>
              <w:pBdr>
                <w:top w:val="nil"/>
                <w:left w:val="nil"/>
                <w:bottom w:val="nil"/>
                <w:right w:val="nil"/>
                <w:between w:val="nil"/>
              </w:pBdr>
              <w:spacing w:line="276" w:lineRule="auto"/>
              <w:jc w:val="both"/>
              <w:rPr>
                <w:b/>
                <w:color w:val="000000"/>
                <w:sz w:val="20"/>
                <w:szCs w:val="20"/>
                <w:lang w:val="es-ES"/>
              </w:rPr>
            </w:pPr>
            <w:r w:rsidRPr="006B0556">
              <w:rPr>
                <w:b/>
                <w:color w:val="000000"/>
                <w:sz w:val="20"/>
                <w:szCs w:val="20"/>
                <w:lang w:val="es-ES"/>
              </w:rPr>
              <w:t>Fecha de aprobación del informe</w:t>
            </w:r>
          </w:p>
        </w:tc>
        <w:tc>
          <w:tcPr>
            <w:tcW w:w="4446" w:type="dxa"/>
            <w:vAlign w:val="center"/>
          </w:tcPr>
          <w:p w14:paraId="00000045" w14:textId="77777777" w:rsidR="00A40388" w:rsidRPr="006B0556" w:rsidRDefault="00A40388">
            <w:pPr>
              <w:spacing w:line="276" w:lineRule="auto"/>
              <w:jc w:val="both"/>
              <w:rPr>
                <w:color w:val="FF0000"/>
                <w:sz w:val="20"/>
                <w:szCs w:val="20"/>
                <w:lang w:val="es-ES"/>
              </w:rPr>
            </w:pPr>
          </w:p>
        </w:tc>
      </w:tr>
    </w:tbl>
    <w:p w14:paraId="00000046" w14:textId="77777777" w:rsidR="00A40388" w:rsidRDefault="00A40388">
      <w:pPr>
        <w:pBdr>
          <w:top w:val="nil"/>
          <w:left w:val="nil"/>
          <w:bottom w:val="nil"/>
          <w:right w:val="nil"/>
          <w:between w:val="nil"/>
        </w:pBdr>
        <w:tabs>
          <w:tab w:val="left" w:pos="284"/>
        </w:tabs>
        <w:spacing w:after="0" w:line="276" w:lineRule="auto"/>
        <w:jc w:val="both"/>
        <w:rPr>
          <w:color w:val="000000"/>
        </w:rPr>
      </w:pPr>
    </w:p>
    <w:p w14:paraId="00000047"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404F69F3" w14:textId="41A06BE4" w:rsidR="00D62B9A" w:rsidRDefault="00D62B9A">
      <w:pPr>
        <w:pBdr>
          <w:top w:val="nil"/>
          <w:left w:val="nil"/>
          <w:bottom w:val="nil"/>
          <w:right w:val="nil"/>
          <w:between w:val="nil"/>
        </w:pBdr>
        <w:tabs>
          <w:tab w:val="left" w:pos="284"/>
        </w:tabs>
        <w:spacing w:after="0" w:line="276" w:lineRule="auto"/>
        <w:jc w:val="both"/>
        <w:rPr>
          <w:color w:val="00B050"/>
        </w:rPr>
      </w:pPr>
    </w:p>
    <w:p w14:paraId="4257D0C9" w14:textId="3DF18962" w:rsidR="00D62B9A" w:rsidRDefault="00D62B9A">
      <w:pPr>
        <w:pBdr>
          <w:top w:val="nil"/>
          <w:left w:val="nil"/>
          <w:bottom w:val="nil"/>
          <w:right w:val="nil"/>
          <w:between w:val="nil"/>
        </w:pBdr>
        <w:tabs>
          <w:tab w:val="left" w:pos="284"/>
        </w:tabs>
        <w:spacing w:after="0" w:line="276" w:lineRule="auto"/>
        <w:jc w:val="both"/>
        <w:rPr>
          <w:color w:val="00B050"/>
        </w:rPr>
      </w:pPr>
    </w:p>
    <w:p w14:paraId="763050AF" w14:textId="369452D8" w:rsidR="00D62B9A" w:rsidRDefault="00D62B9A">
      <w:pPr>
        <w:pBdr>
          <w:top w:val="nil"/>
          <w:left w:val="nil"/>
          <w:bottom w:val="nil"/>
          <w:right w:val="nil"/>
          <w:between w:val="nil"/>
        </w:pBdr>
        <w:tabs>
          <w:tab w:val="left" w:pos="284"/>
        </w:tabs>
        <w:spacing w:after="0" w:line="276" w:lineRule="auto"/>
        <w:jc w:val="both"/>
        <w:rPr>
          <w:color w:val="00B050"/>
        </w:rPr>
      </w:pPr>
    </w:p>
    <w:p w14:paraId="733AF950" w14:textId="387B71E4" w:rsidR="00D62B9A" w:rsidRDefault="00D62B9A">
      <w:pPr>
        <w:pBdr>
          <w:top w:val="nil"/>
          <w:left w:val="nil"/>
          <w:bottom w:val="nil"/>
          <w:right w:val="nil"/>
          <w:between w:val="nil"/>
        </w:pBdr>
        <w:tabs>
          <w:tab w:val="left" w:pos="284"/>
        </w:tabs>
        <w:spacing w:after="0" w:line="276" w:lineRule="auto"/>
        <w:jc w:val="both"/>
        <w:rPr>
          <w:color w:val="00B050"/>
        </w:rPr>
      </w:pPr>
    </w:p>
    <w:p w14:paraId="72CD0D2B" w14:textId="3F7F268E" w:rsidR="00D62B9A" w:rsidRDefault="00D62B9A">
      <w:pPr>
        <w:pBdr>
          <w:top w:val="nil"/>
          <w:left w:val="nil"/>
          <w:bottom w:val="nil"/>
          <w:right w:val="nil"/>
          <w:between w:val="nil"/>
        </w:pBdr>
        <w:tabs>
          <w:tab w:val="left" w:pos="284"/>
        </w:tabs>
        <w:spacing w:after="0" w:line="276" w:lineRule="auto"/>
        <w:jc w:val="both"/>
        <w:rPr>
          <w:color w:val="00B050"/>
        </w:rPr>
      </w:pPr>
    </w:p>
    <w:p w14:paraId="0BF6D9D9" w14:textId="77777777" w:rsidR="00D62B9A" w:rsidRDefault="00D62B9A">
      <w:pPr>
        <w:pBdr>
          <w:top w:val="nil"/>
          <w:left w:val="nil"/>
          <w:bottom w:val="nil"/>
          <w:right w:val="nil"/>
          <w:between w:val="nil"/>
        </w:pBdr>
        <w:tabs>
          <w:tab w:val="left" w:pos="284"/>
        </w:tabs>
        <w:spacing w:after="0" w:line="276" w:lineRule="auto"/>
        <w:jc w:val="both"/>
        <w:rPr>
          <w:color w:val="00B050"/>
        </w:rPr>
      </w:pPr>
    </w:p>
    <w:p w14:paraId="0000004D"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4E"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4F"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0"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1"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2"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3"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4"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5"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6"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7"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8"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9"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A"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B" w14:textId="1B2E9F6D" w:rsidR="00A40388" w:rsidRDefault="00A40388">
      <w:pPr>
        <w:pBdr>
          <w:top w:val="nil"/>
          <w:left w:val="nil"/>
          <w:bottom w:val="nil"/>
          <w:right w:val="nil"/>
          <w:between w:val="nil"/>
        </w:pBdr>
        <w:tabs>
          <w:tab w:val="left" w:pos="284"/>
        </w:tabs>
        <w:spacing w:after="0" w:line="276" w:lineRule="auto"/>
        <w:jc w:val="both"/>
        <w:rPr>
          <w:color w:val="00B050"/>
        </w:rPr>
      </w:pPr>
    </w:p>
    <w:p w14:paraId="66A6E89E" w14:textId="77777777" w:rsidR="0018649F" w:rsidRDefault="0018649F">
      <w:pPr>
        <w:pBdr>
          <w:top w:val="nil"/>
          <w:left w:val="nil"/>
          <w:bottom w:val="nil"/>
          <w:right w:val="nil"/>
          <w:between w:val="nil"/>
        </w:pBdr>
        <w:tabs>
          <w:tab w:val="left" w:pos="284"/>
        </w:tabs>
        <w:spacing w:after="0" w:line="276" w:lineRule="auto"/>
        <w:jc w:val="both"/>
        <w:rPr>
          <w:color w:val="00B050"/>
        </w:rPr>
      </w:pPr>
    </w:p>
    <w:p w14:paraId="0000005C"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5D" w14:textId="77777777" w:rsidR="00A40388" w:rsidRDefault="00A40388">
      <w:pPr>
        <w:pBdr>
          <w:top w:val="nil"/>
          <w:left w:val="nil"/>
          <w:bottom w:val="nil"/>
          <w:right w:val="nil"/>
          <w:between w:val="nil"/>
        </w:pBdr>
        <w:tabs>
          <w:tab w:val="left" w:pos="284"/>
        </w:tabs>
        <w:spacing w:after="0" w:line="276" w:lineRule="auto"/>
        <w:jc w:val="both"/>
        <w:rPr>
          <w:color w:val="00B050"/>
        </w:rPr>
      </w:pPr>
    </w:p>
    <w:p w14:paraId="00000060" w14:textId="77777777" w:rsidR="00A40388" w:rsidRDefault="00A40388">
      <w:pPr>
        <w:pBdr>
          <w:top w:val="nil"/>
          <w:left w:val="nil"/>
          <w:bottom w:val="nil"/>
          <w:right w:val="nil"/>
          <w:between w:val="nil"/>
        </w:pBdr>
        <w:tabs>
          <w:tab w:val="left" w:pos="284"/>
        </w:tabs>
        <w:spacing w:after="0" w:line="276" w:lineRule="auto"/>
        <w:jc w:val="both"/>
        <w:rPr>
          <w:b/>
          <w:color w:val="000000"/>
        </w:rPr>
      </w:pPr>
    </w:p>
    <w:p w14:paraId="00000061" w14:textId="77777777" w:rsidR="00A40388" w:rsidRDefault="009D503F">
      <w:pPr>
        <w:keepNext/>
        <w:keepLines/>
        <w:pBdr>
          <w:top w:val="nil"/>
          <w:left w:val="nil"/>
          <w:bottom w:val="nil"/>
          <w:right w:val="nil"/>
          <w:between w:val="nil"/>
        </w:pBdr>
        <w:spacing w:before="240" w:after="0"/>
        <w:rPr>
          <w:b/>
          <w:color w:val="000000"/>
          <w:sz w:val="28"/>
          <w:szCs w:val="28"/>
        </w:rPr>
      </w:pPr>
      <w:r>
        <w:rPr>
          <w:b/>
          <w:color w:val="000000"/>
          <w:sz w:val="28"/>
          <w:szCs w:val="28"/>
        </w:rPr>
        <w:lastRenderedPageBreak/>
        <w:t>Índice</w:t>
      </w:r>
    </w:p>
    <w:sdt>
      <w:sdtPr>
        <w:id w:val="-270322017"/>
        <w:docPartObj>
          <w:docPartGallery w:val="Table of Contents"/>
          <w:docPartUnique/>
        </w:docPartObj>
      </w:sdtPr>
      <w:sdtEndPr/>
      <w:sdtContent>
        <w:p w14:paraId="62E28F17" w14:textId="127A4415" w:rsidR="004907E2" w:rsidRDefault="00F049EC">
          <w:pPr>
            <w:pStyle w:val="IDC1"/>
            <w:tabs>
              <w:tab w:val="left" w:pos="440"/>
              <w:tab w:val="right" w:leader="dot" w:pos="8494"/>
            </w:tabs>
            <w:rPr>
              <w:rFonts w:asciiTheme="minorHAnsi" w:eastAsiaTheme="minorEastAsia" w:hAnsiTheme="minorHAnsi" w:cstheme="minorBidi"/>
              <w:noProof/>
              <w:lang w:val="ca-ES" w:eastAsia="ca-ES"/>
            </w:rPr>
          </w:pPr>
          <w:r>
            <w:fldChar w:fldCharType="begin"/>
          </w:r>
          <w:r>
            <w:instrText xml:space="preserve"> TOC \o "1-3" \h \z \u </w:instrText>
          </w:r>
          <w:r>
            <w:fldChar w:fldCharType="separate"/>
          </w:r>
          <w:hyperlink w:anchor="_Toc100157566" w:history="1">
            <w:r w:rsidR="004907E2" w:rsidRPr="00F6451A">
              <w:rPr>
                <w:rStyle w:val="Enlla"/>
                <w:b/>
                <w:noProof/>
              </w:rPr>
              <w:t>1.</w:t>
            </w:r>
            <w:r w:rsidR="004907E2">
              <w:rPr>
                <w:rFonts w:asciiTheme="minorHAnsi" w:eastAsiaTheme="minorEastAsia" w:hAnsiTheme="minorHAnsi" w:cstheme="minorBidi"/>
                <w:noProof/>
                <w:lang w:val="ca-ES" w:eastAsia="ca-ES"/>
              </w:rPr>
              <w:tab/>
            </w:r>
            <w:r w:rsidR="004907E2" w:rsidRPr="00F6451A">
              <w:rPr>
                <w:rStyle w:val="Enlla"/>
                <w:b/>
                <w:noProof/>
              </w:rPr>
              <w:t>Presentación del programa de doctorado</w:t>
            </w:r>
            <w:r w:rsidR="004907E2">
              <w:rPr>
                <w:noProof/>
                <w:webHidden/>
              </w:rPr>
              <w:tab/>
            </w:r>
            <w:r w:rsidR="004907E2">
              <w:rPr>
                <w:noProof/>
                <w:webHidden/>
              </w:rPr>
              <w:fldChar w:fldCharType="begin"/>
            </w:r>
            <w:r w:rsidR="004907E2">
              <w:rPr>
                <w:noProof/>
                <w:webHidden/>
              </w:rPr>
              <w:instrText xml:space="preserve"> PAGEREF _Toc100157566 \h </w:instrText>
            </w:r>
            <w:r w:rsidR="004907E2">
              <w:rPr>
                <w:noProof/>
                <w:webHidden/>
              </w:rPr>
            </w:r>
            <w:r w:rsidR="004907E2">
              <w:rPr>
                <w:noProof/>
                <w:webHidden/>
              </w:rPr>
              <w:fldChar w:fldCharType="separate"/>
            </w:r>
            <w:r w:rsidR="004907E2">
              <w:rPr>
                <w:noProof/>
                <w:webHidden/>
              </w:rPr>
              <w:t>5</w:t>
            </w:r>
            <w:r w:rsidR="004907E2">
              <w:rPr>
                <w:noProof/>
                <w:webHidden/>
              </w:rPr>
              <w:fldChar w:fldCharType="end"/>
            </w:r>
          </w:hyperlink>
        </w:p>
        <w:p w14:paraId="2898487D" w14:textId="1F522758" w:rsidR="004907E2" w:rsidRDefault="00520DF4">
          <w:pPr>
            <w:pStyle w:val="IDC1"/>
            <w:tabs>
              <w:tab w:val="left" w:pos="440"/>
              <w:tab w:val="right" w:leader="dot" w:pos="8494"/>
            </w:tabs>
            <w:rPr>
              <w:rFonts w:asciiTheme="minorHAnsi" w:eastAsiaTheme="minorEastAsia" w:hAnsiTheme="minorHAnsi" w:cstheme="minorBidi"/>
              <w:noProof/>
              <w:lang w:val="ca-ES" w:eastAsia="ca-ES"/>
            </w:rPr>
          </w:pPr>
          <w:hyperlink w:anchor="_Toc100157567" w:history="1">
            <w:r w:rsidR="004907E2" w:rsidRPr="00F6451A">
              <w:rPr>
                <w:rStyle w:val="Enlla"/>
                <w:b/>
                <w:noProof/>
              </w:rPr>
              <w:t>2.</w:t>
            </w:r>
            <w:r w:rsidR="004907E2">
              <w:rPr>
                <w:rFonts w:asciiTheme="minorHAnsi" w:eastAsiaTheme="minorEastAsia" w:hAnsiTheme="minorHAnsi" w:cstheme="minorBidi"/>
                <w:noProof/>
                <w:lang w:val="ca-ES" w:eastAsia="ca-ES"/>
              </w:rPr>
              <w:tab/>
            </w:r>
            <w:r w:rsidR="004907E2" w:rsidRPr="00F6451A">
              <w:rPr>
                <w:rStyle w:val="Enlla"/>
                <w:b/>
                <w:noProof/>
              </w:rPr>
              <w:t>Proceso de elaboración del autoinforme de acreditación</w:t>
            </w:r>
            <w:r w:rsidR="004907E2">
              <w:rPr>
                <w:noProof/>
                <w:webHidden/>
              </w:rPr>
              <w:tab/>
            </w:r>
            <w:r w:rsidR="004907E2">
              <w:rPr>
                <w:noProof/>
                <w:webHidden/>
              </w:rPr>
              <w:fldChar w:fldCharType="begin"/>
            </w:r>
            <w:r w:rsidR="004907E2">
              <w:rPr>
                <w:noProof/>
                <w:webHidden/>
              </w:rPr>
              <w:instrText xml:space="preserve"> PAGEREF _Toc100157567 \h </w:instrText>
            </w:r>
            <w:r w:rsidR="004907E2">
              <w:rPr>
                <w:noProof/>
                <w:webHidden/>
              </w:rPr>
            </w:r>
            <w:r w:rsidR="004907E2">
              <w:rPr>
                <w:noProof/>
                <w:webHidden/>
              </w:rPr>
              <w:fldChar w:fldCharType="separate"/>
            </w:r>
            <w:r w:rsidR="004907E2">
              <w:rPr>
                <w:noProof/>
                <w:webHidden/>
              </w:rPr>
              <w:t>6</w:t>
            </w:r>
            <w:r w:rsidR="004907E2">
              <w:rPr>
                <w:noProof/>
                <w:webHidden/>
              </w:rPr>
              <w:fldChar w:fldCharType="end"/>
            </w:r>
          </w:hyperlink>
        </w:p>
        <w:p w14:paraId="7521A2CC" w14:textId="75D1BB6F" w:rsidR="004907E2" w:rsidRDefault="00520DF4">
          <w:pPr>
            <w:pStyle w:val="IDC3"/>
            <w:tabs>
              <w:tab w:val="right" w:leader="dot" w:pos="8494"/>
            </w:tabs>
            <w:rPr>
              <w:rFonts w:asciiTheme="minorHAnsi" w:eastAsiaTheme="minorEastAsia" w:hAnsiTheme="minorHAnsi" w:cstheme="minorBidi"/>
              <w:noProof/>
              <w:lang w:val="ca-ES" w:eastAsia="ca-ES"/>
            </w:rPr>
          </w:pPr>
          <w:hyperlink w:anchor="_Toc100157568" w:history="1">
            <w:r w:rsidR="004907E2" w:rsidRPr="00F6451A">
              <w:rPr>
                <w:rStyle w:val="Enlla"/>
                <w:rFonts w:cstheme="minorHAnsi"/>
                <w:noProof/>
              </w:rPr>
              <w:t>Dimensión</w:t>
            </w:r>
            <w:r w:rsidR="004907E2">
              <w:rPr>
                <w:noProof/>
                <w:webHidden/>
              </w:rPr>
              <w:tab/>
            </w:r>
            <w:r w:rsidR="004907E2">
              <w:rPr>
                <w:noProof/>
                <w:webHidden/>
              </w:rPr>
              <w:fldChar w:fldCharType="begin"/>
            </w:r>
            <w:r w:rsidR="004907E2">
              <w:rPr>
                <w:noProof/>
                <w:webHidden/>
              </w:rPr>
              <w:instrText xml:space="preserve"> PAGEREF _Toc100157568 \h </w:instrText>
            </w:r>
            <w:r w:rsidR="004907E2">
              <w:rPr>
                <w:noProof/>
                <w:webHidden/>
              </w:rPr>
            </w:r>
            <w:r w:rsidR="004907E2">
              <w:rPr>
                <w:noProof/>
                <w:webHidden/>
              </w:rPr>
              <w:fldChar w:fldCharType="separate"/>
            </w:r>
            <w:r w:rsidR="004907E2">
              <w:rPr>
                <w:noProof/>
                <w:webHidden/>
              </w:rPr>
              <w:t>6</w:t>
            </w:r>
            <w:r w:rsidR="004907E2">
              <w:rPr>
                <w:noProof/>
                <w:webHidden/>
              </w:rPr>
              <w:fldChar w:fldCharType="end"/>
            </w:r>
          </w:hyperlink>
        </w:p>
        <w:p w14:paraId="266F5F93" w14:textId="57FD10DF" w:rsidR="004907E2" w:rsidRDefault="00520DF4">
          <w:pPr>
            <w:pStyle w:val="IDC1"/>
            <w:tabs>
              <w:tab w:val="left" w:pos="440"/>
              <w:tab w:val="right" w:leader="dot" w:pos="8494"/>
            </w:tabs>
            <w:rPr>
              <w:rFonts w:asciiTheme="minorHAnsi" w:eastAsiaTheme="minorEastAsia" w:hAnsiTheme="minorHAnsi" w:cstheme="minorBidi"/>
              <w:noProof/>
              <w:lang w:val="ca-ES" w:eastAsia="ca-ES"/>
            </w:rPr>
          </w:pPr>
          <w:hyperlink w:anchor="_Toc100157569" w:history="1">
            <w:r w:rsidR="004907E2" w:rsidRPr="00F6451A">
              <w:rPr>
                <w:rStyle w:val="Enlla"/>
                <w:b/>
                <w:noProof/>
              </w:rPr>
              <w:t>3.</w:t>
            </w:r>
            <w:r w:rsidR="004907E2">
              <w:rPr>
                <w:rFonts w:asciiTheme="minorHAnsi" w:eastAsiaTheme="minorEastAsia" w:hAnsiTheme="minorHAnsi" w:cstheme="minorBidi"/>
                <w:noProof/>
                <w:lang w:val="ca-ES" w:eastAsia="ca-ES"/>
              </w:rPr>
              <w:tab/>
            </w:r>
            <w:r w:rsidR="004907E2" w:rsidRPr="00F6451A">
              <w:rPr>
                <w:rStyle w:val="Enlla"/>
                <w:b/>
                <w:noProof/>
              </w:rPr>
              <w:t>Valoración del logro de los estándares de acreditación</w:t>
            </w:r>
            <w:r w:rsidR="004907E2">
              <w:rPr>
                <w:noProof/>
                <w:webHidden/>
              </w:rPr>
              <w:tab/>
            </w:r>
            <w:r w:rsidR="004907E2">
              <w:rPr>
                <w:noProof/>
                <w:webHidden/>
              </w:rPr>
              <w:fldChar w:fldCharType="begin"/>
            </w:r>
            <w:r w:rsidR="004907E2">
              <w:rPr>
                <w:noProof/>
                <w:webHidden/>
              </w:rPr>
              <w:instrText xml:space="preserve"> PAGEREF _Toc100157569 \h </w:instrText>
            </w:r>
            <w:r w:rsidR="004907E2">
              <w:rPr>
                <w:noProof/>
                <w:webHidden/>
              </w:rPr>
            </w:r>
            <w:r w:rsidR="004907E2">
              <w:rPr>
                <w:noProof/>
                <w:webHidden/>
              </w:rPr>
              <w:fldChar w:fldCharType="separate"/>
            </w:r>
            <w:r w:rsidR="004907E2">
              <w:rPr>
                <w:noProof/>
                <w:webHidden/>
              </w:rPr>
              <w:t>7</w:t>
            </w:r>
            <w:r w:rsidR="004907E2">
              <w:rPr>
                <w:noProof/>
                <w:webHidden/>
              </w:rPr>
              <w:fldChar w:fldCharType="end"/>
            </w:r>
          </w:hyperlink>
        </w:p>
        <w:p w14:paraId="19B260CC" w14:textId="5A7E7C57" w:rsidR="004907E2" w:rsidRDefault="00520DF4">
          <w:pPr>
            <w:pStyle w:val="IDC2"/>
            <w:tabs>
              <w:tab w:val="right" w:leader="dot" w:pos="8494"/>
            </w:tabs>
            <w:rPr>
              <w:rFonts w:asciiTheme="minorHAnsi" w:eastAsiaTheme="minorEastAsia" w:hAnsiTheme="minorHAnsi" w:cstheme="minorBidi"/>
              <w:noProof/>
              <w:lang w:val="ca-ES" w:eastAsia="ca-ES"/>
            </w:rPr>
          </w:pPr>
          <w:hyperlink w:anchor="_Toc100157570" w:history="1">
            <w:r w:rsidR="004907E2" w:rsidRPr="00F6451A">
              <w:rPr>
                <w:rStyle w:val="Enlla"/>
                <w:b/>
                <w:noProof/>
              </w:rPr>
              <w:t>Estándar 1: Calidad del programa formativo</w:t>
            </w:r>
            <w:r w:rsidR="004907E2">
              <w:rPr>
                <w:noProof/>
                <w:webHidden/>
              </w:rPr>
              <w:tab/>
            </w:r>
            <w:r w:rsidR="004907E2">
              <w:rPr>
                <w:noProof/>
                <w:webHidden/>
              </w:rPr>
              <w:fldChar w:fldCharType="begin"/>
            </w:r>
            <w:r w:rsidR="004907E2">
              <w:rPr>
                <w:noProof/>
                <w:webHidden/>
              </w:rPr>
              <w:instrText xml:space="preserve"> PAGEREF _Toc100157570 \h </w:instrText>
            </w:r>
            <w:r w:rsidR="004907E2">
              <w:rPr>
                <w:noProof/>
                <w:webHidden/>
              </w:rPr>
            </w:r>
            <w:r w:rsidR="004907E2">
              <w:rPr>
                <w:noProof/>
                <w:webHidden/>
              </w:rPr>
              <w:fldChar w:fldCharType="separate"/>
            </w:r>
            <w:r w:rsidR="004907E2">
              <w:rPr>
                <w:noProof/>
                <w:webHidden/>
              </w:rPr>
              <w:t>7</w:t>
            </w:r>
            <w:r w:rsidR="004907E2">
              <w:rPr>
                <w:noProof/>
                <w:webHidden/>
              </w:rPr>
              <w:fldChar w:fldCharType="end"/>
            </w:r>
          </w:hyperlink>
        </w:p>
        <w:p w14:paraId="6B383624" w14:textId="706695CF"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71" w:history="1">
            <w:r w:rsidR="004907E2" w:rsidRPr="00F6451A">
              <w:rPr>
                <w:rStyle w:val="Enlla"/>
                <w:noProof/>
              </w:rPr>
              <w:t>1.1.</w:t>
            </w:r>
            <w:r w:rsidR="004907E2">
              <w:rPr>
                <w:rFonts w:asciiTheme="minorHAnsi" w:eastAsiaTheme="minorEastAsia" w:hAnsiTheme="minorHAnsi" w:cstheme="minorBidi"/>
                <w:noProof/>
                <w:lang w:val="ca-ES" w:eastAsia="ca-ES"/>
              </w:rPr>
              <w:tab/>
            </w:r>
            <w:r w:rsidR="004907E2" w:rsidRPr="00F6451A">
              <w:rPr>
                <w:rStyle w:val="Enlla"/>
                <w:noProof/>
              </w:rPr>
              <w:t>El programa dispone de mecanismos para garantizar que el perfil de ingreso de los doctorandos i doctorandas es adecuado y su número es coherente con las características y la distribución de las líneas de investigación del programa y el número de plazas ofertadas.</w:t>
            </w:r>
            <w:r w:rsidR="004907E2">
              <w:rPr>
                <w:noProof/>
                <w:webHidden/>
              </w:rPr>
              <w:tab/>
            </w:r>
            <w:r w:rsidR="004907E2">
              <w:rPr>
                <w:noProof/>
                <w:webHidden/>
              </w:rPr>
              <w:fldChar w:fldCharType="begin"/>
            </w:r>
            <w:r w:rsidR="004907E2">
              <w:rPr>
                <w:noProof/>
                <w:webHidden/>
              </w:rPr>
              <w:instrText xml:space="preserve"> PAGEREF _Toc100157571 \h </w:instrText>
            </w:r>
            <w:r w:rsidR="004907E2">
              <w:rPr>
                <w:noProof/>
                <w:webHidden/>
              </w:rPr>
            </w:r>
            <w:r w:rsidR="004907E2">
              <w:rPr>
                <w:noProof/>
                <w:webHidden/>
              </w:rPr>
              <w:fldChar w:fldCharType="separate"/>
            </w:r>
            <w:r w:rsidR="004907E2">
              <w:rPr>
                <w:noProof/>
                <w:webHidden/>
              </w:rPr>
              <w:t>8</w:t>
            </w:r>
            <w:r w:rsidR="004907E2">
              <w:rPr>
                <w:noProof/>
                <w:webHidden/>
              </w:rPr>
              <w:fldChar w:fldCharType="end"/>
            </w:r>
          </w:hyperlink>
        </w:p>
        <w:p w14:paraId="66820095" w14:textId="72036882"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72" w:history="1">
            <w:r w:rsidR="004907E2" w:rsidRPr="00F6451A">
              <w:rPr>
                <w:rStyle w:val="Enlla"/>
                <w:noProof/>
              </w:rPr>
              <w:t>1.2.</w:t>
            </w:r>
            <w:r w:rsidR="004907E2">
              <w:rPr>
                <w:rFonts w:asciiTheme="minorHAnsi" w:eastAsiaTheme="minorEastAsia" w:hAnsiTheme="minorHAnsi" w:cstheme="minorBidi"/>
                <w:noProof/>
                <w:lang w:val="ca-ES" w:eastAsia="ca-ES"/>
              </w:rPr>
              <w:tab/>
            </w:r>
            <w:r w:rsidR="004907E2" w:rsidRPr="00F6451A">
              <w:rPr>
                <w:rStyle w:val="Enlla"/>
                <w:noProof/>
              </w:rPr>
              <w:t>El programa dispone de mecanismos adecuados de supervisión de los doctorandos y, en su caso, de las actividades formativas.</w:t>
            </w:r>
            <w:r w:rsidR="004907E2">
              <w:rPr>
                <w:noProof/>
                <w:webHidden/>
              </w:rPr>
              <w:tab/>
            </w:r>
            <w:r w:rsidR="004907E2">
              <w:rPr>
                <w:noProof/>
                <w:webHidden/>
              </w:rPr>
              <w:fldChar w:fldCharType="begin"/>
            </w:r>
            <w:r w:rsidR="004907E2">
              <w:rPr>
                <w:noProof/>
                <w:webHidden/>
              </w:rPr>
              <w:instrText xml:space="preserve"> PAGEREF _Toc100157572 \h </w:instrText>
            </w:r>
            <w:r w:rsidR="004907E2">
              <w:rPr>
                <w:noProof/>
                <w:webHidden/>
              </w:rPr>
            </w:r>
            <w:r w:rsidR="004907E2">
              <w:rPr>
                <w:noProof/>
                <w:webHidden/>
              </w:rPr>
              <w:fldChar w:fldCharType="separate"/>
            </w:r>
            <w:r w:rsidR="004907E2">
              <w:rPr>
                <w:noProof/>
                <w:webHidden/>
              </w:rPr>
              <w:t>9</w:t>
            </w:r>
            <w:r w:rsidR="004907E2">
              <w:rPr>
                <w:noProof/>
                <w:webHidden/>
              </w:rPr>
              <w:fldChar w:fldCharType="end"/>
            </w:r>
          </w:hyperlink>
        </w:p>
        <w:p w14:paraId="245D3790" w14:textId="681E8743" w:rsidR="004907E2" w:rsidRDefault="00520DF4">
          <w:pPr>
            <w:pStyle w:val="IDC2"/>
            <w:tabs>
              <w:tab w:val="right" w:leader="dot" w:pos="8494"/>
            </w:tabs>
            <w:rPr>
              <w:rFonts w:asciiTheme="minorHAnsi" w:eastAsiaTheme="minorEastAsia" w:hAnsiTheme="minorHAnsi" w:cstheme="minorBidi"/>
              <w:noProof/>
              <w:lang w:val="ca-ES" w:eastAsia="ca-ES"/>
            </w:rPr>
          </w:pPr>
          <w:hyperlink w:anchor="_Toc100157573" w:history="1">
            <w:r w:rsidR="004907E2" w:rsidRPr="00F6451A">
              <w:rPr>
                <w:rStyle w:val="Enlla"/>
                <w:b/>
                <w:noProof/>
              </w:rPr>
              <w:t>Estándar 2: Pertinencia de la información pública</w:t>
            </w:r>
            <w:r w:rsidR="004907E2">
              <w:rPr>
                <w:noProof/>
                <w:webHidden/>
              </w:rPr>
              <w:tab/>
            </w:r>
            <w:r w:rsidR="004907E2">
              <w:rPr>
                <w:noProof/>
                <w:webHidden/>
              </w:rPr>
              <w:fldChar w:fldCharType="begin"/>
            </w:r>
            <w:r w:rsidR="004907E2">
              <w:rPr>
                <w:noProof/>
                <w:webHidden/>
              </w:rPr>
              <w:instrText xml:space="preserve"> PAGEREF _Toc100157573 \h </w:instrText>
            </w:r>
            <w:r w:rsidR="004907E2">
              <w:rPr>
                <w:noProof/>
                <w:webHidden/>
              </w:rPr>
            </w:r>
            <w:r w:rsidR="004907E2">
              <w:rPr>
                <w:noProof/>
                <w:webHidden/>
              </w:rPr>
              <w:fldChar w:fldCharType="separate"/>
            </w:r>
            <w:r w:rsidR="004907E2">
              <w:rPr>
                <w:noProof/>
                <w:webHidden/>
              </w:rPr>
              <w:t>10</w:t>
            </w:r>
            <w:r w:rsidR="004907E2">
              <w:rPr>
                <w:noProof/>
                <w:webHidden/>
              </w:rPr>
              <w:fldChar w:fldCharType="end"/>
            </w:r>
          </w:hyperlink>
        </w:p>
        <w:p w14:paraId="27294437" w14:textId="62CC578B" w:rsidR="004907E2" w:rsidRDefault="00520DF4">
          <w:pPr>
            <w:pStyle w:val="IDC2"/>
            <w:tabs>
              <w:tab w:val="right" w:leader="dot" w:pos="8494"/>
            </w:tabs>
            <w:rPr>
              <w:rFonts w:asciiTheme="minorHAnsi" w:eastAsiaTheme="minorEastAsia" w:hAnsiTheme="minorHAnsi" w:cstheme="minorBidi"/>
              <w:noProof/>
              <w:lang w:val="ca-ES" w:eastAsia="ca-ES"/>
            </w:rPr>
          </w:pPr>
          <w:hyperlink w:anchor="_Toc100157574" w:history="1">
            <w:r w:rsidR="004907E2" w:rsidRPr="00F6451A">
              <w:rPr>
                <w:rStyle w:val="Enlla"/>
                <w:b/>
                <w:noProof/>
              </w:rPr>
              <w:t>Estándar 4: Adecuación del profesorado</w:t>
            </w:r>
            <w:r w:rsidR="004907E2">
              <w:rPr>
                <w:noProof/>
                <w:webHidden/>
              </w:rPr>
              <w:tab/>
            </w:r>
            <w:r w:rsidR="004907E2">
              <w:rPr>
                <w:noProof/>
                <w:webHidden/>
              </w:rPr>
              <w:fldChar w:fldCharType="begin"/>
            </w:r>
            <w:r w:rsidR="004907E2">
              <w:rPr>
                <w:noProof/>
                <w:webHidden/>
              </w:rPr>
              <w:instrText xml:space="preserve"> PAGEREF _Toc100157574 \h </w:instrText>
            </w:r>
            <w:r w:rsidR="004907E2">
              <w:rPr>
                <w:noProof/>
                <w:webHidden/>
              </w:rPr>
            </w:r>
            <w:r w:rsidR="004907E2">
              <w:rPr>
                <w:noProof/>
                <w:webHidden/>
              </w:rPr>
              <w:fldChar w:fldCharType="separate"/>
            </w:r>
            <w:r w:rsidR="004907E2">
              <w:rPr>
                <w:noProof/>
                <w:webHidden/>
              </w:rPr>
              <w:t>12</w:t>
            </w:r>
            <w:r w:rsidR="004907E2">
              <w:rPr>
                <w:noProof/>
                <w:webHidden/>
              </w:rPr>
              <w:fldChar w:fldCharType="end"/>
            </w:r>
          </w:hyperlink>
        </w:p>
        <w:p w14:paraId="752AAE98" w14:textId="2ED1D11F"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75" w:history="1">
            <w:r w:rsidR="004907E2" w:rsidRPr="00F6451A">
              <w:rPr>
                <w:rStyle w:val="Enlla"/>
                <w:noProof/>
              </w:rPr>
              <w:t>4.1</w:t>
            </w:r>
            <w:r w:rsidR="004907E2">
              <w:rPr>
                <w:rFonts w:asciiTheme="minorHAnsi" w:eastAsiaTheme="minorEastAsia" w:hAnsiTheme="minorHAnsi" w:cstheme="minorBidi"/>
                <w:noProof/>
                <w:lang w:val="ca-ES" w:eastAsia="ca-ES"/>
              </w:rPr>
              <w:tab/>
            </w:r>
            <w:r w:rsidR="004907E2" w:rsidRPr="00F6451A">
              <w:rPr>
                <w:rStyle w:val="Enlla"/>
                <w:noProof/>
              </w:rPr>
              <w:t>El profesorado tiene una actividad de investigación acreditada.</w:t>
            </w:r>
            <w:r w:rsidR="004907E2">
              <w:rPr>
                <w:noProof/>
                <w:webHidden/>
              </w:rPr>
              <w:tab/>
            </w:r>
            <w:r w:rsidR="004907E2">
              <w:rPr>
                <w:noProof/>
                <w:webHidden/>
              </w:rPr>
              <w:fldChar w:fldCharType="begin"/>
            </w:r>
            <w:r w:rsidR="004907E2">
              <w:rPr>
                <w:noProof/>
                <w:webHidden/>
              </w:rPr>
              <w:instrText xml:space="preserve"> PAGEREF _Toc100157575 \h </w:instrText>
            </w:r>
            <w:r w:rsidR="004907E2">
              <w:rPr>
                <w:noProof/>
                <w:webHidden/>
              </w:rPr>
            </w:r>
            <w:r w:rsidR="004907E2">
              <w:rPr>
                <w:noProof/>
                <w:webHidden/>
              </w:rPr>
              <w:fldChar w:fldCharType="separate"/>
            </w:r>
            <w:r w:rsidR="004907E2">
              <w:rPr>
                <w:noProof/>
                <w:webHidden/>
              </w:rPr>
              <w:t>12</w:t>
            </w:r>
            <w:r w:rsidR="004907E2">
              <w:rPr>
                <w:noProof/>
                <w:webHidden/>
              </w:rPr>
              <w:fldChar w:fldCharType="end"/>
            </w:r>
          </w:hyperlink>
        </w:p>
        <w:p w14:paraId="0178FB67" w14:textId="427E735B"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76" w:history="1">
            <w:r w:rsidR="004907E2" w:rsidRPr="00F6451A">
              <w:rPr>
                <w:rStyle w:val="Enlla"/>
                <w:noProof/>
              </w:rPr>
              <w:t>4.2</w:t>
            </w:r>
            <w:r w:rsidR="004907E2">
              <w:rPr>
                <w:rFonts w:asciiTheme="minorHAnsi" w:eastAsiaTheme="minorEastAsia" w:hAnsiTheme="minorHAnsi" w:cstheme="minorBidi"/>
                <w:noProof/>
                <w:lang w:val="ca-ES" w:eastAsia="ca-ES"/>
              </w:rPr>
              <w:tab/>
            </w:r>
            <w:r w:rsidR="004907E2" w:rsidRPr="00F6451A">
              <w:rPr>
                <w:rStyle w:val="Enlla"/>
                <w:noProof/>
              </w:rPr>
              <w:t>El profesorado es suficiente y tiene la dedicación adecuada para desarrollar sus funciones.</w:t>
            </w:r>
            <w:r w:rsidR="004907E2">
              <w:rPr>
                <w:noProof/>
                <w:webHidden/>
              </w:rPr>
              <w:tab/>
            </w:r>
            <w:r w:rsidR="004907E2">
              <w:rPr>
                <w:noProof/>
                <w:webHidden/>
              </w:rPr>
              <w:fldChar w:fldCharType="begin"/>
            </w:r>
            <w:r w:rsidR="004907E2">
              <w:rPr>
                <w:noProof/>
                <w:webHidden/>
              </w:rPr>
              <w:instrText xml:space="preserve"> PAGEREF _Toc100157576 \h </w:instrText>
            </w:r>
            <w:r w:rsidR="004907E2">
              <w:rPr>
                <w:noProof/>
                <w:webHidden/>
              </w:rPr>
            </w:r>
            <w:r w:rsidR="004907E2">
              <w:rPr>
                <w:noProof/>
                <w:webHidden/>
              </w:rPr>
              <w:fldChar w:fldCharType="separate"/>
            </w:r>
            <w:r w:rsidR="004907E2">
              <w:rPr>
                <w:noProof/>
                <w:webHidden/>
              </w:rPr>
              <w:t>12</w:t>
            </w:r>
            <w:r w:rsidR="004907E2">
              <w:rPr>
                <w:noProof/>
                <w:webHidden/>
              </w:rPr>
              <w:fldChar w:fldCharType="end"/>
            </w:r>
          </w:hyperlink>
        </w:p>
        <w:p w14:paraId="19514D67" w14:textId="3C5F0B24"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77" w:history="1">
            <w:r w:rsidR="004907E2" w:rsidRPr="00F6451A">
              <w:rPr>
                <w:rStyle w:val="Enlla"/>
                <w:noProof/>
              </w:rPr>
              <w:t>4.3.</w:t>
            </w:r>
            <w:r w:rsidR="004907E2">
              <w:rPr>
                <w:rFonts w:asciiTheme="minorHAnsi" w:eastAsiaTheme="minorEastAsia" w:hAnsiTheme="minorHAnsi" w:cstheme="minorBidi"/>
                <w:noProof/>
                <w:lang w:val="ca-ES" w:eastAsia="ca-ES"/>
              </w:rPr>
              <w:tab/>
            </w:r>
            <w:r w:rsidR="004907E2" w:rsidRPr="00F6451A">
              <w:rPr>
                <w:rStyle w:val="Enlla"/>
                <w:noProof/>
              </w:rPr>
              <w:t>El programa de doctorado cuenta con las acciones adecuadas para fomentar la dirección de tesis y la tutorización de los estudiantes.</w:t>
            </w:r>
            <w:r w:rsidR="004907E2">
              <w:rPr>
                <w:noProof/>
                <w:webHidden/>
              </w:rPr>
              <w:tab/>
            </w:r>
            <w:r w:rsidR="004907E2">
              <w:rPr>
                <w:noProof/>
                <w:webHidden/>
              </w:rPr>
              <w:fldChar w:fldCharType="begin"/>
            </w:r>
            <w:r w:rsidR="004907E2">
              <w:rPr>
                <w:noProof/>
                <w:webHidden/>
              </w:rPr>
              <w:instrText xml:space="preserve"> PAGEREF _Toc100157577 \h </w:instrText>
            </w:r>
            <w:r w:rsidR="004907E2">
              <w:rPr>
                <w:noProof/>
                <w:webHidden/>
              </w:rPr>
            </w:r>
            <w:r w:rsidR="004907E2">
              <w:rPr>
                <w:noProof/>
                <w:webHidden/>
              </w:rPr>
              <w:fldChar w:fldCharType="separate"/>
            </w:r>
            <w:r w:rsidR="004907E2">
              <w:rPr>
                <w:noProof/>
                <w:webHidden/>
              </w:rPr>
              <w:t>12</w:t>
            </w:r>
            <w:r w:rsidR="004907E2">
              <w:rPr>
                <w:noProof/>
                <w:webHidden/>
              </w:rPr>
              <w:fldChar w:fldCharType="end"/>
            </w:r>
          </w:hyperlink>
        </w:p>
        <w:p w14:paraId="5F13179F" w14:textId="3F24EB71" w:rsidR="004907E2" w:rsidRDefault="00520DF4">
          <w:pPr>
            <w:pStyle w:val="IDC3"/>
            <w:tabs>
              <w:tab w:val="right" w:leader="dot" w:pos="8494"/>
            </w:tabs>
            <w:rPr>
              <w:rFonts w:asciiTheme="minorHAnsi" w:eastAsiaTheme="minorEastAsia" w:hAnsiTheme="minorHAnsi" w:cstheme="minorBidi"/>
              <w:noProof/>
              <w:lang w:val="ca-ES" w:eastAsia="ca-ES"/>
            </w:rPr>
          </w:pPr>
          <w:hyperlink w:anchor="_Toc100157578" w:history="1">
            <w:r w:rsidR="004907E2" w:rsidRPr="00F6451A">
              <w:rPr>
                <w:rStyle w:val="Enlla"/>
                <w:noProof/>
              </w:rPr>
              <w:t>4.4. El grado de participación de profesorado extranjero y doctores internacionales en las comisiones de seguimiento y tribunales de tesis es adecuado al ámbito científico del programa.</w:t>
            </w:r>
            <w:r w:rsidR="004907E2">
              <w:rPr>
                <w:noProof/>
                <w:webHidden/>
              </w:rPr>
              <w:tab/>
            </w:r>
            <w:r w:rsidR="004907E2">
              <w:rPr>
                <w:noProof/>
                <w:webHidden/>
              </w:rPr>
              <w:fldChar w:fldCharType="begin"/>
            </w:r>
            <w:r w:rsidR="004907E2">
              <w:rPr>
                <w:noProof/>
                <w:webHidden/>
              </w:rPr>
              <w:instrText xml:space="preserve"> PAGEREF _Toc100157578 \h </w:instrText>
            </w:r>
            <w:r w:rsidR="004907E2">
              <w:rPr>
                <w:noProof/>
                <w:webHidden/>
              </w:rPr>
            </w:r>
            <w:r w:rsidR="004907E2">
              <w:rPr>
                <w:noProof/>
                <w:webHidden/>
              </w:rPr>
              <w:fldChar w:fldCharType="separate"/>
            </w:r>
            <w:r w:rsidR="004907E2">
              <w:rPr>
                <w:noProof/>
                <w:webHidden/>
              </w:rPr>
              <w:t>12</w:t>
            </w:r>
            <w:r w:rsidR="004907E2">
              <w:rPr>
                <w:noProof/>
                <w:webHidden/>
              </w:rPr>
              <w:fldChar w:fldCharType="end"/>
            </w:r>
          </w:hyperlink>
        </w:p>
        <w:p w14:paraId="7A7E24BC" w14:textId="143DF951" w:rsidR="004907E2" w:rsidRDefault="00520DF4">
          <w:pPr>
            <w:pStyle w:val="IDC2"/>
            <w:tabs>
              <w:tab w:val="right" w:leader="dot" w:pos="8494"/>
            </w:tabs>
            <w:rPr>
              <w:rFonts w:asciiTheme="minorHAnsi" w:eastAsiaTheme="minorEastAsia" w:hAnsiTheme="minorHAnsi" w:cstheme="minorBidi"/>
              <w:noProof/>
              <w:lang w:val="ca-ES" w:eastAsia="ca-ES"/>
            </w:rPr>
          </w:pPr>
          <w:hyperlink w:anchor="_Toc100157579" w:history="1">
            <w:r w:rsidR="004907E2" w:rsidRPr="00F6451A">
              <w:rPr>
                <w:rStyle w:val="Enlla"/>
                <w:b/>
                <w:noProof/>
              </w:rPr>
              <w:t>Estándar 5: Eficacia de los sistemas de soporte al aprendizaje</w:t>
            </w:r>
            <w:r w:rsidR="004907E2">
              <w:rPr>
                <w:noProof/>
                <w:webHidden/>
              </w:rPr>
              <w:tab/>
            </w:r>
            <w:r w:rsidR="004907E2">
              <w:rPr>
                <w:noProof/>
                <w:webHidden/>
              </w:rPr>
              <w:fldChar w:fldCharType="begin"/>
            </w:r>
            <w:r w:rsidR="004907E2">
              <w:rPr>
                <w:noProof/>
                <w:webHidden/>
              </w:rPr>
              <w:instrText xml:space="preserve"> PAGEREF _Toc100157579 \h </w:instrText>
            </w:r>
            <w:r w:rsidR="004907E2">
              <w:rPr>
                <w:noProof/>
                <w:webHidden/>
              </w:rPr>
            </w:r>
            <w:r w:rsidR="004907E2">
              <w:rPr>
                <w:noProof/>
                <w:webHidden/>
              </w:rPr>
              <w:fldChar w:fldCharType="separate"/>
            </w:r>
            <w:r w:rsidR="004907E2">
              <w:rPr>
                <w:noProof/>
                <w:webHidden/>
              </w:rPr>
              <w:t>14</w:t>
            </w:r>
            <w:r w:rsidR="004907E2">
              <w:rPr>
                <w:noProof/>
                <w:webHidden/>
              </w:rPr>
              <w:fldChar w:fldCharType="end"/>
            </w:r>
          </w:hyperlink>
        </w:p>
        <w:p w14:paraId="54542D18" w14:textId="346160FB"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80" w:history="1">
            <w:r w:rsidR="004907E2" w:rsidRPr="00F6451A">
              <w:rPr>
                <w:rStyle w:val="Enlla"/>
                <w:noProof/>
              </w:rPr>
              <w:t>5.1.</w:t>
            </w:r>
            <w:r w:rsidR="004907E2">
              <w:rPr>
                <w:rFonts w:asciiTheme="minorHAnsi" w:eastAsiaTheme="minorEastAsia" w:hAnsiTheme="minorHAnsi" w:cstheme="minorBidi"/>
                <w:noProof/>
                <w:lang w:val="ca-ES" w:eastAsia="ca-ES"/>
              </w:rPr>
              <w:tab/>
            </w:r>
            <w:r w:rsidR="004907E2" w:rsidRPr="00F6451A">
              <w:rPr>
                <w:rStyle w:val="Enlla"/>
                <w:noProof/>
              </w:rPr>
              <w:t>Los recursos materiales disponibles son adecuados al número de doctorandos y a las características del programa de doctorado.</w:t>
            </w:r>
            <w:r w:rsidR="004907E2">
              <w:rPr>
                <w:noProof/>
                <w:webHidden/>
              </w:rPr>
              <w:tab/>
            </w:r>
            <w:r w:rsidR="004907E2">
              <w:rPr>
                <w:noProof/>
                <w:webHidden/>
              </w:rPr>
              <w:fldChar w:fldCharType="begin"/>
            </w:r>
            <w:r w:rsidR="004907E2">
              <w:rPr>
                <w:noProof/>
                <w:webHidden/>
              </w:rPr>
              <w:instrText xml:space="preserve"> PAGEREF _Toc100157580 \h </w:instrText>
            </w:r>
            <w:r w:rsidR="004907E2">
              <w:rPr>
                <w:noProof/>
                <w:webHidden/>
              </w:rPr>
            </w:r>
            <w:r w:rsidR="004907E2">
              <w:rPr>
                <w:noProof/>
                <w:webHidden/>
              </w:rPr>
              <w:fldChar w:fldCharType="separate"/>
            </w:r>
            <w:r w:rsidR="004907E2">
              <w:rPr>
                <w:noProof/>
                <w:webHidden/>
              </w:rPr>
              <w:t>14</w:t>
            </w:r>
            <w:r w:rsidR="004907E2">
              <w:rPr>
                <w:noProof/>
                <w:webHidden/>
              </w:rPr>
              <w:fldChar w:fldCharType="end"/>
            </w:r>
          </w:hyperlink>
        </w:p>
        <w:p w14:paraId="3C52C1AB" w14:textId="6AB34AB3"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81" w:history="1">
            <w:r w:rsidR="004907E2" w:rsidRPr="00F6451A">
              <w:rPr>
                <w:rStyle w:val="Enlla"/>
                <w:noProof/>
              </w:rPr>
              <w:t>5.2.</w:t>
            </w:r>
            <w:r w:rsidR="004907E2">
              <w:rPr>
                <w:rFonts w:asciiTheme="minorHAnsi" w:eastAsiaTheme="minorEastAsia" w:hAnsiTheme="minorHAnsi" w:cstheme="minorBidi"/>
                <w:noProof/>
                <w:lang w:val="ca-ES" w:eastAsia="ca-ES"/>
              </w:rPr>
              <w:tab/>
            </w:r>
            <w:r w:rsidR="004907E2" w:rsidRPr="00F6451A">
              <w:rPr>
                <w:rStyle w:val="Enlla"/>
                <w:noProof/>
              </w:rPr>
              <w:t>Los servicios al alcance de los doctorandos soportan adecuadamente el proceso de aprendizaje y facilitan la incorporación al mercado laboral.</w:t>
            </w:r>
            <w:r w:rsidR="004907E2">
              <w:rPr>
                <w:noProof/>
                <w:webHidden/>
              </w:rPr>
              <w:tab/>
            </w:r>
            <w:r w:rsidR="004907E2">
              <w:rPr>
                <w:noProof/>
                <w:webHidden/>
              </w:rPr>
              <w:fldChar w:fldCharType="begin"/>
            </w:r>
            <w:r w:rsidR="004907E2">
              <w:rPr>
                <w:noProof/>
                <w:webHidden/>
              </w:rPr>
              <w:instrText xml:space="preserve"> PAGEREF _Toc100157581 \h </w:instrText>
            </w:r>
            <w:r w:rsidR="004907E2">
              <w:rPr>
                <w:noProof/>
                <w:webHidden/>
              </w:rPr>
            </w:r>
            <w:r w:rsidR="004907E2">
              <w:rPr>
                <w:noProof/>
                <w:webHidden/>
              </w:rPr>
              <w:fldChar w:fldCharType="separate"/>
            </w:r>
            <w:r w:rsidR="004907E2">
              <w:rPr>
                <w:noProof/>
                <w:webHidden/>
              </w:rPr>
              <w:t>15</w:t>
            </w:r>
            <w:r w:rsidR="004907E2">
              <w:rPr>
                <w:noProof/>
                <w:webHidden/>
              </w:rPr>
              <w:fldChar w:fldCharType="end"/>
            </w:r>
          </w:hyperlink>
        </w:p>
        <w:p w14:paraId="4DDC8FB1" w14:textId="79D3C82E" w:rsidR="004907E2" w:rsidRDefault="00520DF4">
          <w:pPr>
            <w:pStyle w:val="IDC2"/>
            <w:tabs>
              <w:tab w:val="right" w:leader="dot" w:pos="8494"/>
            </w:tabs>
            <w:rPr>
              <w:rFonts w:asciiTheme="minorHAnsi" w:eastAsiaTheme="minorEastAsia" w:hAnsiTheme="minorHAnsi" w:cstheme="minorBidi"/>
              <w:noProof/>
              <w:lang w:val="ca-ES" w:eastAsia="ca-ES"/>
            </w:rPr>
          </w:pPr>
          <w:hyperlink w:anchor="_Toc100157582" w:history="1">
            <w:r w:rsidR="004907E2" w:rsidRPr="00F6451A">
              <w:rPr>
                <w:rStyle w:val="Enlla"/>
                <w:b/>
                <w:noProof/>
              </w:rPr>
              <w:t>Estándar 6. Calidad de los resultados</w:t>
            </w:r>
            <w:r w:rsidR="004907E2">
              <w:rPr>
                <w:noProof/>
                <w:webHidden/>
              </w:rPr>
              <w:tab/>
            </w:r>
            <w:r w:rsidR="004907E2">
              <w:rPr>
                <w:noProof/>
                <w:webHidden/>
              </w:rPr>
              <w:fldChar w:fldCharType="begin"/>
            </w:r>
            <w:r w:rsidR="004907E2">
              <w:rPr>
                <w:noProof/>
                <w:webHidden/>
              </w:rPr>
              <w:instrText xml:space="preserve"> PAGEREF _Toc100157582 \h </w:instrText>
            </w:r>
            <w:r w:rsidR="004907E2">
              <w:rPr>
                <w:noProof/>
                <w:webHidden/>
              </w:rPr>
            </w:r>
            <w:r w:rsidR="004907E2">
              <w:rPr>
                <w:noProof/>
                <w:webHidden/>
              </w:rPr>
              <w:fldChar w:fldCharType="separate"/>
            </w:r>
            <w:r w:rsidR="004907E2">
              <w:rPr>
                <w:noProof/>
                <w:webHidden/>
              </w:rPr>
              <w:t>16</w:t>
            </w:r>
            <w:r w:rsidR="004907E2">
              <w:rPr>
                <w:noProof/>
                <w:webHidden/>
              </w:rPr>
              <w:fldChar w:fldCharType="end"/>
            </w:r>
          </w:hyperlink>
        </w:p>
        <w:p w14:paraId="21815996" w14:textId="28F62F5C"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83" w:history="1">
            <w:r w:rsidR="004907E2" w:rsidRPr="00F6451A">
              <w:rPr>
                <w:rStyle w:val="Enlla"/>
                <w:noProof/>
              </w:rPr>
              <w:t>6.1.</w:t>
            </w:r>
            <w:r w:rsidR="004907E2">
              <w:rPr>
                <w:rFonts w:asciiTheme="minorHAnsi" w:eastAsiaTheme="minorEastAsia" w:hAnsiTheme="minorHAnsi" w:cstheme="minorBidi"/>
                <w:noProof/>
                <w:lang w:val="ca-ES" w:eastAsia="ca-ES"/>
              </w:rPr>
              <w:tab/>
            </w:r>
            <w:r w:rsidR="004907E2" w:rsidRPr="00F6451A">
              <w:rPr>
                <w:rStyle w:val="Enlla"/>
                <w:noProof/>
              </w:rPr>
              <w:t>Los resultados de aprendizaje alcanzados se corresponden con los objetivos formativos pretendidos y con el nivel establecido en el Marco catalán de calificaciones para la Educación Superior (MCC) para los programas de doctorado.</w:t>
            </w:r>
            <w:r w:rsidR="004907E2">
              <w:rPr>
                <w:noProof/>
                <w:webHidden/>
              </w:rPr>
              <w:tab/>
            </w:r>
            <w:r w:rsidR="004907E2">
              <w:rPr>
                <w:noProof/>
                <w:webHidden/>
              </w:rPr>
              <w:fldChar w:fldCharType="begin"/>
            </w:r>
            <w:r w:rsidR="004907E2">
              <w:rPr>
                <w:noProof/>
                <w:webHidden/>
              </w:rPr>
              <w:instrText xml:space="preserve"> PAGEREF _Toc100157583 \h </w:instrText>
            </w:r>
            <w:r w:rsidR="004907E2">
              <w:rPr>
                <w:noProof/>
                <w:webHidden/>
              </w:rPr>
            </w:r>
            <w:r w:rsidR="004907E2">
              <w:rPr>
                <w:noProof/>
                <w:webHidden/>
              </w:rPr>
              <w:fldChar w:fldCharType="separate"/>
            </w:r>
            <w:r w:rsidR="004907E2">
              <w:rPr>
                <w:noProof/>
                <w:webHidden/>
              </w:rPr>
              <w:t>16</w:t>
            </w:r>
            <w:r w:rsidR="004907E2">
              <w:rPr>
                <w:noProof/>
                <w:webHidden/>
              </w:rPr>
              <w:fldChar w:fldCharType="end"/>
            </w:r>
          </w:hyperlink>
        </w:p>
        <w:p w14:paraId="7A5692A0" w14:textId="2736348C"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84" w:history="1">
            <w:r w:rsidR="004907E2" w:rsidRPr="00F6451A">
              <w:rPr>
                <w:rStyle w:val="Enlla"/>
                <w:noProof/>
              </w:rPr>
              <w:t>6.2.</w:t>
            </w:r>
            <w:r w:rsidR="004907E2">
              <w:rPr>
                <w:rFonts w:asciiTheme="minorHAnsi" w:eastAsiaTheme="minorEastAsia" w:hAnsiTheme="minorHAnsi" w:cstheme="minorBidi"/>
                <w:noProof/>
                <w:lang w:val="ca-ES" w:eastAsia="ca-ES"/>
              </w:rPr>
              <w:tab/>
            </w:r>
            <w:r w:rsidR="004907E2" w:rsidRPr="00F6451A">
              <w:rPr>
                <w:rStyle w:val="Enlla"/>
                <w:noProof/>
              </w:rPr>
              <w:t>El número de tesis doctorales defendidas, su duración y los resultados científicos que se derivan son adecuados y coherentes con el perfil formativo pretendido.</w:t>
            </w:r>
            <w:r w:rsidR="004907E2">
              <w:rPr>
                <w:noProof/>
                <w:webHidden/>
              </w:rPr>
              <w:tab/>
            </w:r>
            <w:r w:rsidR="004907E2">
              <w:rPr>
                <w:noProof/>
                <w:webHidden/>
              </w:rPr>
              <w:fldChar w:fldCharType="begin"/>
            </w:r>
            <w:r w:rsidR="004907E2">
              <w:rPr>
                <w:noProof/>
                <w:webHidden/>
              </w:rPr>
              <w:instrText xml:space="preserve"> PAGEREF _Toc100157584 \h </w:instrText>
            </w:r>
            <w:r w:rsidR="004907E2">
              <w:rPr>
                <w:noProof/>
                <w:webHidden/>
              </w:rPr>
            </w:r>
            <w:r w:rsidR="004907E2">
              <w:rPr>
                <w:noProof/>
                <w:webHidden/>
              </w:rPr>
              <w:fldChar w:fldCharType="separate"/>
            </w:r>
            <w:r w:rsidR="004907E2">
              <w:rPr>
                <w:noProof/>
                <w:webHidden/>
              </w:rPr>
              <w:t>16</w:t>
            </w:r>
            <w:r w:rsidR="004907E2">
              <w:rPr>
                <w:noProof/>
                <w:webHidden/>
              </w:rPr>
              <w:fldChar w:fldCharType="end"/>
            </w:r>
          </w:hyperlink>
        </w:p>
        <w:p w14:paraId="6643FABC" w14:textId="5F0CD80B"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85" w:history="1">
            <w:r w:rsidR="004907E2" w:rsidRPr="00F6451A">
              <w:rPr>
                <w:rStyle w:val="Enlla"/>
                <w:noProof/>
              </w:rPr>
              <w:t>6.3.</w:t>
            </w:r>
            <w:r w:rsidR="004907E2">
              <w:rPr>
                <w:rFonts w:asciiTheme="minorHAnsi" w:eastAsiaTheme="minorEastAsia" w:hAnsiTheme="minorHAnsi" w:cstheme="minorBidi"/>
                <w:noProof/>
                <w:lang w:val="ca-ES" w:eastAsia="ca-ES"/>
              </w:rPr>
              <w:tab/>
            </w:r>
            <w:r w:rsidR="004907E2" w:rsidRPr="00F6451A">
              <w:rPr>
                <w:rStyle w:val="Enlla"/>
                <w:noProof/>
              </w:rPr>
              <w:t>Los doctorandos y doctorandas, las personas tituladas y el profesorado están satisfechos con la formación que proporciona el programa y con sus resultados.</w:t>
            </w:r>
            <w:r w:rsidR="004907E2">
              <w:rPr>
                <w:noProof/>
                <w:webHidden/>
              </w:rPr>
              <w:tab/>
            </w:r>
            <w:r w:rsidR="004907E2">
              <w:rPr>
                <w:noProof/>
                <w:webHidden/>
              </w:rPr>
              <w:fldChar w:fldCharType="begin"/>
            </w:r>
            <w:r w:rsidR="004907E2">
              <w:rPr>
                <w:noProof/>
                <w:webHidden/>
              </w:rPr>
              <w:instrText xml:space="preserve"> PAGEREF _Toc100157585 \h </w:instrText>
            </w:r>
            <w:r w:rsidR="004907E2">
              <w:rPr>
                <w:noProof/>
                <w:webHidden/>
              </w:rPr>
            </w:r>
            <w:r w:rsidR="004907E2">
              <w:rPr>
                <w:noProof/>
                <w:webHidden/>
              </w:rPr>
              <w:fldChar w:fldCharType="separate"/>
            </w:r>
            <w:r w:rsidR="004907E2">
              <w:rPr>
                <w:noProof/>
                <w:webHidden/>
              </w:rPr>
              <w:t>16</w:t>
            </w:r>
            <w:r w:rsidR="004907E2">
              <w:rPr>
                <w:noProof/>
                <w:webHidden/>
              </w:rPr>
              <w:fldChar w:fldCharType="end"/>
            </w:r>
          </w:hyperlink>
        </w:p>
        <w:p w14:paraId="58F6ECD1" w14:textId="244FE8C5" w:rsidR="004907E2" w:rsidRDefault="00520DF4">
          <w:pPr>
            <w:pStyle w:val="IDC3"/>
            <w:tabs>
              <w:tab w:val="left" w:pos="1100"/>
              <w:tab w:val="right" w:leader="dot" w:pos="8494"/>
            </w:tabs>
            <w:rPr>
              <w:rFonts w:asciiTheme="minorHAnsi" w:eastAsiaTheme="minorEastAsia" w:hAnsiTheme="minorHAnsi" w:cstheme="minorBidi"/>
              <w:noProof/>
              <w:lang w:val="ca-ES" w:eastAsia="ca-ES"/>
            </w:rPr>
          </w:pPr>
          <w:hyperlink w:anchor="_Toc100157586" w:history="1">
            <w:r w:rsidR="004907E2" w:rsidRPr="00F6451A">
              <w:rPr>
                <w:rStyle w:val="Enlla"/>
                <w:noProof/>
              </w:rPr>
              <w:t>6.4.</w:t>
            </w:r>
            <w:r w:rsidR="004907E2">
              <w:rPr>
                <w:rFonts w:asciiTheme="minorHAnsi" w:eastAsiaTheme="minorEastAsia" w:hAnsiTheme="minorHAnsi" w:cstheme="minorBidi"/>
                <w:noProof/>
                <w:lang w:val="ca-ES" w:eastAsia="ca-ES"/>
              </w:rPr>
              <w:tab/>
            </w:r>
            <w:r w:rsidR="004907E2" w:rsidRPr="00F6451A">
              <w:rPr>
                <w:rStyle w:val="Enlla"/>
                <w:noProof/>
              </w:rPr>
              <w:t>Los valores de los indicadores de inserción laboral son adecuados para las características del programa de doctorado.</w:t>
            </w:r>
            <w:r w:rsidR="004907E2">
              <w:rPr>
                <w:noProof/>
                <w:webHidden/>
              </w:rPr>
              <w:tab/>
            </w:r>
            <w:r w:rsidR="004907E2">
              <w:rPr>
                <w:noProof/>
                <w:webHidden/>
              </w:rPr>
              <w:fldChar w:fldCharType="begin"/>
            </w:r>
            <w:r w:rsidR="004907E2">
              <w:rPr>
                <w:noProof/>
                <w:webHidden/>
              </w:rPr>
              <w:instrText xml:space="preserve"> PAGEREF _Toc100157586 \h </w:instrText>
            </w:r>
            <w:r w:rsidR="004907E2">
              <w:rPr>
                <w:noProof/>
                <w:webHidden/>
              </w:rPr>
            </w:r>
            <w:r w:rsidR="004907E2">
              <w:rPr>
                <w:noProof/>
                <w:webHidden/>
              </w:rPr>
              <w:fldChar w:fldCharType="separate"/>
            </w:r>
            <w:r w:rsidR="004907E2">
              <w:rPr>
                <w:noProof/>
                <w:webHidden/>
              </w:rPr>
              <w:t>17</w:t>
            </w:r>
            <w:r w:rsidR="004907E2">
              <w:rPr>
                <w:noProof/>
                <w:webHidden/>
              </w:rPr>
              <w:fldChar w:fldCharType="end"/>
            </w:r>
          </w:hyperlink>
        </w:p>
        <w:p w14:paraId="13E7E4B2" w14:textId="13DFD96D" w:rsidR="004907E2" w:rsidRDefault="00520DF4">
          <w:pPr>
            <w:pStyle w:val="IDC1"/>
            <w:tabs>
              <w:tab w:val="left" w:pos="440"/>
              <w:tab w:val="right" w:leader="dot" w:pos="8494"/>
            </w:tabs>
            <w:rPr>
              <w:rFonts w:asciiTheme="minorHAnsi" w:eastAsiaTheme="minorEastAsia" w:hAnsiTheme="minorHAnsi" w:cstheme="minorBidi"/>
              <w:noProof/>
              <w:lang w:val="ca-ES" w:eastAsia="ca-ES"/>
            </w:rPr>
          </w:pPr>
          <w:hyperlink w:anchor="_Toc100157587" w:history="1">
            <w:r w:rsidR="004907E2" w:rsidRPr="00F6451A">
              <w:rPr>
                <w:rStyle w:val="Enlla"/>
                <w:b/>
                <w:noProof/>
              </w:rPr>
              <w:t>4</w:t>
            </w:r>
            <w:r w:rsidR="004907E2">
              <w:rPr>
                <w:rFonts w:asciiTheme="minorHAnsi" w:eastAsiaTheme="minorEastAsia" w:hAnsiTheme="minorHAnsi" w:cstheme="minorBidi"/>
                <w:noProof/>
                <w:lang w:val="ca-ES" w:eastAsia="ca-ES"/>
              </w:rPr>
              <w:tab/>
            </w:r>
            <w:r w:rsidR="004907E2" w:rsidRPr="00F6451A">
              <w:rPr>
                <w:rStyle w:val="Enlla"/>
                <w:b/>
                <w:noProof/>
              </w:rPr>
              <w:t>Relación de evidencias</w:t>
            </w:r>
            <w:r w:rsidR="004907E2">
              <w:rPr>
                <w:noProof/>
                <w:webHidden/>
              </w:rPr>
              <w:tab/>
            </w:r>
            <w:r w:rsidR="004907E2">
              <w:rPr>
                <w:noProof/>
                <w:webHidden/>
              </w:rPr>
              <w:fldChar w:fldCharType="begin"/>
            </w:r>
            <w:r w:rsidR="004907E2">
              <w:rPr>
                <w:noProof/>
                <w:webHidden/>
              </w:rPr>
              <w:instrText xml:space="preserve"> PAGEREF _Toc100157587 \h </w:instrText>
            </w:r>
            <w:r w:rsidR="004907E2">
              <w:rPr>
                <w:noProof/>
                <w:webHidden/>
              </w:rPr>
            </w:r>
            <w:r w:rsidR="004907E2">
              <w:rPr>
                <w:noProof/>
                <w:webHidden/>
              </w:rPr>
              <w:fldChar w:fldCharType="separate"/>
            </w:r>
            <w:r w:rsidR="004907E2">
              <w:rPr>
                <w:noProof/>
                <w:webHidden/>
              </w:rPr>
              <w:t>18</w:t>
            </w:r>
            <w:r w:rsidR="004907E2">
              <w:rPr>
                <w:noProof/>
                <w:webHidden/>
              </w:rPr>
              <w:fldChar w:fldCharType="end"/>
            </w:r>
          </w:hyperlink>
        </w:p>
        <w:p w14:paraId="0000007D" w14:textId="75F5925C" w:rsidR="00A40388" w:rsidRDefault="00F049EC" w:rsidP="00F049EC">
          <w:pPr>
            <w:pStyle w:val="IDC1"/>
            <w:tabs>
              <w:tab w:val="left" w:pos="440"/>
              <w:tab w:val="right" w:pos="8494"/>
            </w:tabs>
          </w:pPr>
          <w:r>
            <w:fldChar w:fldCharType="end"/>
          </w:r>
        </w:p>
      </w:sdtContent>
    </w:sdt>
    <w:p w14:paraId="0000007E" w14:textId="77777777" w:rsidR="00A40388" w:rsidRDefault="00A40388">
      <w:pPr>
        <w:pBdr>
          <w:top w:val="nil"/>
          <w:left w:val="nil"/>
          <w:bottom w:val="nil"/>
          <w:right w:val="nil"/>
          <w:between w:val="nil"/>
        </w:pBdr>
        <w:tabs>
          <w:tab w:val="left" w:pos="284"/>
        </w:tabs>
        <w:spacing w:after="0" w:line="276" w:lineRule="auto"/>
        <w:jc w:val="both"/>
        <w:rPr>
          <w:b/>
          <w:color w:val="000000"/>
        </w:rPr>
      </w:pPr>
    </w:p>
    <w:p w14:paraId="0000007F" w14:textId="77777777" w:rsidR="00A40388" w:rsidRDefault="00A40388">
      <w:pPr>
        <w:pBdr>
          <w:top w:val="nil"/>
          <w:left w:val="nil"/>
          <w:bottom w:val="nil"/>
          <w:right w:val="nil"/>
          <w:between w:val="nil"/>
        </w:pBdr>
        <w:tabs>
          <w:tab w:val="left" w:pos="284"/>
        </w:tabs>
        <w:spacing w:after="0" w:line="276" w:lineRule="auto"/>
        <w:jc w:val="both"/>
        <w:rPr>
          <w:b/>
          <w:color w:val="000000"/>
        </w:rPr>
      </w:pPr>
    </w:p>
    <w:p w14:paraId="00000080" w14:textId="77777777" w:rsidR="00A40388" w:rsidRDefault="00A40388">
      <w:pPr>
        <w:pBdr>
          <w:top w:val="nil"/>
          <w:left w:val="nil"/>
          <w:bottom w:val="nil"/>
          <w:right w:val="nil"/>
          <w:between w:val="nil"/>
        </w:pBdr>
        <w:tabs>
          <w:tab w:val="left" w:pos="284"/>
        </w:tabs>
        <w:spacing w:after="0" w:line="276" w:lineRule="auto"/>
        <w:jc w:val="both"/>
        <w:rPr>
          <w:b/>
          <w:color w:val="000000"/>
        </w:rPr>
      </w:pPr>
    </w:p>
    <w:p w14:paraId="00000081" w14:textId="77777777" w:rsidR="00A40388" w:rsidRDefault="00A40388">
      <w:pPr>
        <w:pBdr>
          <w:top w:val="nil"/>
          <w:left w:val="nil"/>
          <w:bottom w:val="nil"/>
          <w:right w:val="nil"/>
          <w:between w:val="nil"/>
        </w:pBdr>
        <w:tabs>
          <w:tab w:val="left" w:pos="284"/>
        </w:tabs>
        <w:spacing w:after="0" w:line="276" w:lineRule="auto"/>
        <w:jc w:val="both"/>
        <w:rPr>
          <w:b/>
          <w:color w:val="000000"/>
        </w:rPr>
      </w:pPr>
    </w:p>
    <w:p w14:paraId="00000083" w14:textId="0100DAA3" w:rsidR="00A40388" w:rsidRDefault="00A40388">
      <w:pPr>
        <w:pBdr>
          <w:top w:val="nil"/>
          <w:left w:val="nil"/>
          <w:bottom w:val="nil"/>
          <w:right w:val="nil"/>
          <w:between w:val="nil"/>
        </w:pBdr>
        <w:tabs>
          <w:tab w:val="left" w:pos="284"/>
        </w:tabs>
        <w:spacing w:after="0" w:line="276" w:lineRule="auto"/>
        <w:jc w:val="both"/>
        <w:rPr>
          <w:b/>
          <w:color w:val="000000"/>
        </w:rPr>
      </w:pPr>
    </w:p>
    <w:p w14:paraId="18D06055" w14:textId="0D0C4A71" w:rsidR="009E3303" w:rsidRDefault="009E3303">
      <w:pPr>
        <w:pBdr>
          <w:top w:val="nil"/>
          <w:left w:val="nil"/>
          <w:bottom w:val="nil"/>
          <w:right w:val="nil"/>
          <w:between w:val="nil"/>
        </w:pBdr>
        <w:tabs>
          <w:tab w:val="left" w:pos="284"/>
        </w:tabs>
        <w:spacing w:after="0" w:line="276" w:lineRule="auto"/>
        <w:jc w:val="both"/>
        <w:rPr>
          <w:b/>
          <w:color w:val="000000"/>
        </w:rPr>
      </w:pPr>
    </w:p>
    <w:p w14:paraId="2B907A73" w14:textId="2B362701" w:rsidR="009E3303" w:rsidRDefault="009E3303">
      <w:pPr>
        <w:pBdr>
          <w:top w:val="nil"/>
          <w:left w:val="nil"/>
          <w:bottom w:val="nil"/>
          <w:right w:val="nil"/>
          <w:between w:val="nil"/>
        </w:pBdr>
        <w:tabs>
          <w:tab w:val="left" w:pos="284"/>
        </w:tabs>
        <w:spacing w:after="0" w:line="276" w:lineRule="auto"/>
        <w:jc w:val="both"/>
        <w:rPr>
          <w:b/>
          <w:color w:val="000000"/>
        </w:rPr>
      </w:pPr>
    </w:p>
    <w:p w14:paraId="57831AB8" w14:textId="3BC4C702" w:rsidR="009E3303" w:rsidRDefault="009E3303">
      <w:pPr>
        <w:pBdr>
          <w:top w:val="nil"/>
          <w:left w:val="nil"/>
          <w:bottom w:val="nil"/>
          <w:right w:val="nil"/>
          <w:between w:val="nil"/>
        </w:pBdr>
        <w:tabs>
          <w:tab w:val="left" w:pos="284"/>
        </w:tabs>
        <w:spacing w:after="0" w:line="276" w:lineRule="auto"/>
        <w:jc w:val="both"/>
        <w:rPr>
          <w:b/>
          <w:color w:val="000000"/>
        </w:rPr>
      </w:pPr>
    </w:p>
    <w:p w14:paraId="07136AFA" w14:textId="6E8F2996" w:rsidR="009E3303" w:rsidRDefault="009E3303">
      <w:pPr>
        <w:pBdr>
          <w:top w:val="nil"/>
          <w:left w:val="nil"/>
          <w:bottom w:val="nil"/>
          <w:right w:val="nil"/>
          <w:between w:val="nil"/>
        </w:pBdr>
        <w:tabs>
          <w:tab w:val="left" w:pos="284"/>
        </w:tabs>
        <w:spacing w:after="0" w:line="276" w:lineRule="auto"/>
        <w:jc w:val="both"/>
        <w:rPr>
          <w:b/>
          <w:color w:val="000000"/>
        </w:rPr>
      </w:pPr>
    </w:p>
    <w:p w14:paraId="053B549C" w14:textId="10F735F6" w:rsidR="009E3303" w:rsidRDefault="009E3303">
      <w:pPr>
        <w:pBdr>
          <w:top w:val="nil"/>
          <w:left w:val="nil"/>
          <w:bottom w:val="nil"/>
          <w:right w:val="nil"/>
          <w:between w:val="nil"/>
        </w:pBdr>
        <w:tabs>
          <w:tab w:val="left" w:pos="284"/>
        </w:tabs>
        <w:spacing w:after="0" w:line="276" w:lineRule="auto"/>
        <w:jc w:val="both"/>
        <w:rPr>
          <w:b/>
          <w:color w:val="000000"/>
        </w:rPr>
      </w:pPr>
    </w:p>
    <w:p w14:paraId="76DDDA9B" w14:textId="0B5E9C6B" w:rsidR="009E3303" w:rsidRDefault="009E3303">
      <w:pPr>
        <w:pBdr>
          <w:top w:val="nil"/>
          <w:left w:val="nil"/>
          <w:bottom w:val="nil"/>
          <w:right w:val="nil"/>
          <w:between w:val="nil"/>
        </w:pBdr>
        <w:tabs>
          <w:tab w:val="left" w:pos="284"/>
        </w:tabs>
        <w:spacing w:after="0" w:line="276" w:lineRule="auto"/>
        <w:jc w:val="both"/>
        <w:rPr>
          <w:b/>
          <w:color w:val="000000"/>
        </w:rPr>
      </w:pPr>
    </w:p>
    <w:p w14:paraId="47A3601B" w14:textId="28745709" w:rsidR="009E3303" w:rsidRDefault="009E3303">
      <w:pPr>
        <w:pBdr>
          <w:top w:val="nil"/>
          <w:left w:val="nil"/>
          <w:bottom w:val="nil"/>
          <w:right w:val="nil"/>
          <w:between w:val="nil"/>
        </w:pBdr>
        <w:tabs>
          <w:tab w:val="left" w:pos="284"/>
        </w:tabs>
        <w:spacing w:after="0" w:line="276" w:lineRule="auto"/>
        <w:jc w:val="both"/>
        <w:rPr>
          <w:b/>
          <w:color w:val="000000"/>
        </w:rPr>
      </w:pPr>
    </w:p>
    <w:p w14:paraId="123BC3EC" w14:textId="5AE78692" w:rsidR="009E3303" w:rsidRDefault="009E3303">
      <w:pPr>
        <w:pBdr>
          <w:top w:val="nil"/>
          <w:left w:val="nil"/>
          <w:bottom w:val="nil"/>
          <w:right w:val="nil"/>
          <w:between w:val="nil"/>
        </w:pBdr>
        <w:tabs>
          <w:tab w:val="left" w:pos="284"/>
        </w:tabs>
        <w:spacing w:after="0" w:line="276" w:lineRule="auto"/>
        <w:jc w:val="both"/>
        <w:rPr>
          <w:b/>
          <w:color w:val="000000"/>
        </w:rPr>
      </w:pPr>
    </w:p>
    <w:p w14:paraId="7F226D5F" w14:textId="77249BE6" w:rsidR="009E3303" w:rsidRDefault="009E3303">
      <w:pPr>
        <w:pBdr>
          <w:top w:val="nil"/>
          <w:left w:val="nil"/>
          <w:bottom w:val="nil"/>
          <w:right w:val="nil"/>
          <w:between w:val="nil"/>
        </w:pBdr>
        <w:tabs>
          <w:tab w:val="left" w:pos="284"/>
        </w:tabs>
        <w:spacing w:after="0" w:line="276" w:lineRule="auto"/>
        <w:jc w:val="both"/>
        <w:rPr>
          <w:b/>
          <w:color w:val="000000"/>
        </w:rPr>
      </w:pPr>
    </w:p>
    <w:p w14:paraId="527DC34F" w14:textId="765FADF3" w:rsidR="009E3303" w:rsidRDefault="009E3303">
      <w:pPr>
        <w:pBdr>
          <w:top w:val="nil"/>
          <w:left w:val="nil"/>
          <w:bottom w:val="nil"/>
          <w:right w:val="nil"/>
          <w:between w:val="nil"/>
        </w:pBdr>
        <w:tabs>
          <w:tab w:val="left" w:pos="284"/>
        </w:tabs>
        <w:spacing w:after="0" w:line="276" w:lineRule="auto"/>
        <w:jc w:val="both"/>
        <w:rPr>
          <w:b/>
          <w:color w:val="000000"/>
        </w:rPr>
      </w:pPr>
    </w:p>
    <w:p w14:paraId="4FA13E4F" w14:textId="3C67DAF1" w:rsidR="009E3303" w:rsidRDefault="009E3303">
      <w:pPr>
        <w:pBdr>
          <w:top w:val="nil"/>
          <w:left w:val="nil"/>
          <w:bottom w:val="nil"/>
          <w:right w:val="nil"/>
          <w:between w:val="nil"/>
        </w:pBdr>
        <w:tabs>
          <w:tab w:val="left" w:pos="284"/>
        </w:tabs>
        <w:spacing w:after="0" w:line="276" w:lineRule="auto"/>
        <w:jc w:val="both"/>
        <w:rPr>
          <w:b/>
          <w:color w:val="000000"/>
        </w:rPr>
      </w:pPr>
    </w:p>
    <w:p w14:paraId="774736E0" w14:textId="62014ECB" w:rsidR="009E3303" w:rsidRDefault="009E3303">
      <w:pPr>
        <w:pBdr>
          <w:top w:val="nil"/>
          <w:left w:val="nil"/>
          <w:bottom w:val="nil"/>
          <w:right w:val="nil"/>
          <w:between w:val="nil"/>
        </w:pBdr>
        <w:tabs>
          <w:tab w:val="left" w:pos="284"/>
        </w:tabs>
        <w:spacing w:after="0" w:line="276" w:lineRule="auto"/>
        <w:jc w:val="both"/>
        <w:rPr>
          <w:b/>
          <w:color w:val="000000"/>
        </w:rPr>
      </w:pPr>
    </w:p>
    <w:p w14:paraId="6738AE8A" w14:textId="1AE2B8D5" w:rsidR="009E3303" w:rsidRDefault="009E3303">
      <w:pPr>
        <w:pBdr>
          <w:top w:val="nil"/>
          <w:left w:val="nil"/>
          <w:bottom w:val="nil"/>
          <w:right w:val="nil"/>
          <w:between w:val="nil"/>
        </w:pBdr>
        <w:tabs>
          <w:tab w:val="left" w:pos="284"/>
        </w:tabs>
        <w:spacing w:after="0" w:line="276" w:lineRule="auto"/>
        <w:jc w:val="both"/>
        <w:rPr>
          <w:b/>
          <w:color w:val="000000"/>
        </w:rPr>
      </w:pPr>
    </w:p>
    <w:p w14:paraId="06D98685" w14:textId="49162041" w:rsidR="009E3303" w:rsidRDefault="009E3303">
      <w:pPr>
        <w:pBdr>
          <w:top w:val="nil"/>
          <w:left w:val="nil"/>
          <w:bottom w:val="nil"/>
          <w:right w:val="nil"/>
          <w:between w:val="nil"/>
        </w:pBdr>
        <w:tabs>
          <w:tab w:val="left" w:pos="284"/>
        </w:tabs>
        <w:spacing w:after="0" w:line="276" w:lineRule="auto"/>
        <w:jc w:val="both"/>
        <w:rPr>
          <w:b/>
          <w:color w:val="000000"/>
        </w:rPr>
      </w:pPr>
    </w:p>
    <w:p w14:paraId="70E0489C" w14:textId="4DC38F2B" w:rsidR="009E3303" w:rsidRDefault="009E3303">
      <w:pPr>
        <w:pBdr>
          <w:top w:val="nil"/>
          <w:left w:val="nil"/>
          <w:bottom w:val="nil"/>
          <w:right w:val="nil"/>
          <w:between w:val="nil"/>
        </w:pBdr>
        <w:tabs>
          <w:tab w:val="left" w:pos="284"/>
        </w:tabs>
        <w:spacing w:after="0" w:line="276" w:lineRule="auto"/>
        <w:jc w:val="both"/>
        <w:rPr>
          <w:b/>
          <w:color w:val="000000"/>
        </w:rPr>
      </w:pPr>
    </w:p>
    <w:p w14:paraId="625851CA" w14:textId="08DD784C" w:rsidR="009E3303" w:rsidRDefault="009E3303">
      <w:pPr>
        <w:pBdr>
          <w:top w:val="nil"/>
          <w:left w:val="nil"/>
          <w:bottom w:val="nil"/>
          <w:right w:val="nil"/>
          <w:between w:val="nil"/>
        </w:pBdr>
        <w:tabs>
          <w:tab w:val="left" w:pos="284"/>
        </w:tabs>
        <w:spacing w:after="0" w:line="276" w:lineRule="auto"/>
        <w:jc w:val="both"/>
        <w:rPr>
          <w:b/>
          <w:color w:val="000000"/>
        </w:rPr>
      </w:pPr>
    </w:p>
    <w:p w14:paraId="335CB41B" w14:textId="73E0D49D" w:rsidR="009E3303" w:rsidRDefault="009E3303">
      <w:pPr>
        <w:pBdr>
          <w:top w:val="nil"/>
          <w:left w:val="nil"/>
          <w:bottom w:val="nil"/>
          <w:right w:val="nil"/>
          <w:between w:val="nil"/>
        </w:pBdr>
        <w:tabs>
          <w:tab w:val="left" w:pos="284"/>
        </w:tabs>
        <w:spacing w:after="0" w:line="276" w:lineRule="auto"/>
        <w:jc w:val="both"/>
        <w:rPr>
          <w:b/>
          <w:color w:val="000000"/>
        </w:rPr>
      </w:pPr>
    </w:p>
    <w:p w14:paraId="13497763" w14:textId="0D63FC63" w:rsidR="009E3303" w:rsidRDefault="009E3303">
      <w:pPr>
        <w:pBdr>
          <w:top w:val="nil"/>
          <w:left w:val="nil"/>
          <w:bottom w:val="nil"/>
          <w:right w:val="nil"/>
          <w:between w:val="nil"/>
        </w:pBdr>
        <w:tabs>
          <w:tab w:val="left" w:pos="284"/>
        </w:tabs>
        <w:spacing w:after="0" w:line="276" w:lineRule="auto"/>
        <w:jc w:val="both"/>
        <w:rPr>
          <w:b/>
          <w:color w:val="000000"/>
        </w:rPr>
      </w:pPr>
    </w:p>
    <w:p w14:paraId="4FD6142B" w14:textId="662D9B5C" w:rsidR="009E3303" w:rsidRDefault="009E3303">
      <w:pPr>
        <w:pBdr>
          <w:top w:val="nil"/>
          <w:left w:val="nil"/>
          <w:bottom w:val="nil"/>
          <w:right w:val="nil"/>
          <w:between w:val="nil"/>
        </w:pBdr>
        <w:tabs>
          <w:tab w:val="left" w:pos="284"/>
        </w:tabs>
        <w:spacing w:after="0" w:line="276" w:lineRule="auto"/>
        <w:jc w:val="both"/>
        <w:rPr>
          <w:b/>
          <w:color w:val="000000"/>
        </w:rPr>
      </w:pPr>
    </w:p>
    <w:p w14:paraId="7EADF9C0" w14:textId="4FE56300" w:rsidR="009E3303" w:rsidRDefault="009E3303">
      <w:pPr>
        <w:pBdr>
          <w:top w:val="nil"/>
          <w:left w:val="nil"/>
          <w:bottom w:val="nil"/>
          <w:right w:val="nil"/>
          <w:between w:val="nil"/>
        </w:pBdr>
        <w:tabs>
          <w:tab w:val="left" w:pos="284"/>
        </w:tabs>
        <w:spacing w:after="0" w:line="276" w:lineRule="auto"/>
        <w:jc w:val="both"/>
        <w:rPr>
          <w:b/>
          <w:color w:val="000000"/>
        </w:rPr>
      </w:pPr>
    </w:p>
    <w:p w14:paraId="2E13E0F3" w14:textId="5384EC8C" w:rsidR="009E3303" w:rsidRDefault="009E3303">
      <w:pPr>
        <w:pBdr>
          <w:top w:val="nil"/>
          <w:left w:val="nil"/>
          <w:bottom w:val="nil"/>
          <w:right w:val="nil"/>
          <w:between w:val="nil"/>
        </w:pBdr>
        <w:tabs>
          <w:tab w:val="left" w:pos="284"/>
        </w:tabs>
        <w:spacing w:after="0" w:line="276" w:lineRule="auto"/>
        <w:jc w:val="both"/>
        <w:rPr>
          <w:b/>
          <w:color w:val="000000"/>
        </w:rPr>
      </w:pPr>
    </w:p>
    <w:p w14:paraId="2D7388C2" w14:textId="4C6AB19A" w:rsidR="0020656C" w:rsidRDefault="0020656C">
      <w:pPr>
        <w:pBdr>
          <w:top w:val="nil"/>
          <w:left w:val="nil"/>
          <w:bottom w:val="nil"/>
          <w:right w:val="nil"/>
          <w:between w:val="nil"/>
        </w:pBdr>
        <w:tabs>
          <w:tab w:val="left" w:pos="284"/>
        </w:tabs>
        <w:spacing w:after="0" w:line="276" w:lineRule="auto"/>
        <w:jc w:val="both"/>
        <w:rPr>
          <w:b/>
          <w:color w:val="000000"/>
        </w:rPr>
      </w:pPr>
    </w:p>
    <w:p w14:paraId="342C48B9" w14:textId="21EEAAA4" w:rsidR="0020656C" w:rsidRDefault="0020656C">
      <w:pPr>
        <w:pBdr>
          <w:top w:val="nil"/>
          <w:left w:val="nil"/>
          <w:bottom w:val="nil"/>
          <w:right w:val="nil"/>
          <w:between w:val="nil"/>
        </w:pBdr>
        <w:tabs>
          <w:tab w:val="left" w:pos="284"/>
        </w:tabs>
        <w:spacing w:after="0" w:line="276" w:lineRule="auto"/>
        <w:jc w:val="both"/>
        <w:rPr>
          <w:b/>
          <w:color w:val="000000"/>
        </w:rPr>
      </w:pPr>
    </w:p>
    <w:p w14:paraId="5C15095A" w14:textId="4594A932" w:rsidR="0020656C" w:rsidRDefault="0020656C">
      <w:pPr>
        <w:pBdr>
          <w:top w:val="nil"/>
          <w:left w:val="nil"/>
          <w:bottom w:val="nil"/>
          <w:right w:val="nil"/>
          <w:between w:val="nil"/>
        </w:pBdr>
        <w:tabs>
          <w:tab w:val="left" w:pos="284"/>
        </w:tabs>
        <w:spacing w:after="0" w:line="276" w:lineRule="auto"/>
        <w:jc w:val="both"/>
        <w:rPr>
          <w:b/>
          <w:color w:val="000000"/>
        </w:rPr>
      </w:pPr>
    </w:p>
    <w:p w14:paraId="732BB6B5" w14:textId="007F2368" w:rsidR="00AA39EA" w:rsidRDefault="00AA39EA">
      <w:pPr>
        <w:pBdr>
          <w:top w:val="nil"/>
          <w:left w:val="nil"/>
          <w:bottom w:val="nil"/>
          <w:right w:val="nil"/>
          <w:between w:val="nil"/>
        </w:pBdr>
        <w:tabs>
          <w:tab w:val="left" w:pos="284"/>
        </w:tabs>
        <w:spacing w:after="0" w:line="276" w:lineRule="auto"/>
        <w:jc w:val="both"/>
        <w:rPr>
          <w:b/>
          <w:color w:val="000000"/>
        </w:rPr>
      </w:pPr>
    </w:p>
    <w:p w14:paraId="287E0C2C" w14:textId="06A5C117" w:rsidR="00AA39EA" w:rsidRDefault="00AA39EA">
      <w:pPr>
        <w:pBdr>
          <w:top w:val="nil"/>
          <w:left w:val="nil"/>
          <w:bottom w:val="nil"/>
          <w:right w:val="nil"/>
          <w:between w:val="nil"/>
        </w:pBdr>
        <w:tabs>
          <w:tab w:val="left" w:pos="284"/>
        </w:tabs>
        <w:spacing w:after="0" w:line="276" w:lineRule="auto"/>
        <w:jc w:val="both"/>
        <w:rPr>
          <w:b/>
          <w:color w:val="000000"/>
        </w:rPr>
      </w:pPr>
    </w:p>
    <w:p w14:paraId="1FED4AD0" w14:textId="6D5BD946" w:rsidR="00AA39EA" w:rsidRDefault="00AA39EA">
      <w:pPr>
        <w:pBdr>
          <w:top w:val="nil"/>
          <w:left w:val="nil"/>
          <w:bottom w:val="nil"/>
          <w:right w:val="nil"/>
          <w:between w:val="nil"/>
        </w:pBdr>
        <w:tabs>
          <w:tab w:val="left" w:pos="284"/>
        </w:tabs>
        <w:spacing w:after="0" w:line="276" w:lineRule="auto"/>
        <w:jc w:val="both"/>
        <w:rPr>
          <w:b/>
          <w:color w:val="000000"/>
        </w:rPr>
      </w:pPr>
    </w:p>
    <w:p w14:paraId="77AB5477" w14:textId="02D44F65" w:rsidR="00AA39EA" w:rsidRDefault="00AA39EA">
      <w:pPr>
        <w:pBdr>
          <w:top w:val="nil"/>
          <w:left w:val="nil"/>
          <w:bottom w:val="nil"/>
          <w:right w:val="nil"/>
          <w:between w:val="nil"/>
        </w:pBdr>
        <w:tabs>
          <w:tab w:val="left" w:pos="284"/>
        </w:tabs>
        <w:spacing w:after="0" w:line="276" w:lineRule="auto"/>
        <w:jc w:val="both"/>
        <w:rPr>
          <w:b/>
          <w:color w:val="000000"/>
        </w:rPr>
      </w:pPr>
    </w:p>
    <w:p w14:paraId="25F69A67" w14:textId="008E2A8E" w:rsidR="00AA39EA" w:rsidRDefault="00AA39EA">
      <w:pPr>
        <w:pBdr>
          <w:top w:val="nil"/>
          <w:left w:val="nil"/>
          <w:bottom w:val="nil"/>
          <w:right w:val="nil"/>
          <w:between w:val="nil"/>
        </w:pBdr>
        <w:tabs>
          <w:tab w:val="left" w:pos="284"/>
        </w:tabs>
        <w:spacing w:after="0" w:line="276" w:lineRule="auto"/>
        <w:jc w:val="both"/>
        <w:rPr>
          <w:b/>
          <w:color w:val="000000"/>
        </w:rPr>
      </w:pPr>
    </w:p>
    <w:p w14:paraId="6903387D" w14:textId="3B9B0860" w:rsidR="00AA39EA" w:rsidRDefault="00AA39EA">
      <w:pPr>
        <w:pBdr>
          <w:top w:val="nil"/>
          <w:left w:val="nil"/>
          <w:bottom w:val="nil"/>
          <w:right w:val="nil"/>
          <w:between w:val="nil"/>
        </w:pBdr>
        <w:tabs>
          <w:tab w:val="left" w:pos="284"/>
        </w:tabs>
        <w:spacing w:after="0" w:line="276" w:lineRule="auto"/>
        <w:jc w:val="both"/>
        <w:rPr>
          <w:b/>
          <w:color w:val="000000"/>
        </w:rPr>
      </w:pPr>
    </w:p>
    <w:p w14:paraId="459D1E92" w14:textId="77777777" w:rsidR="00AA39EA" w:rsidRDefault="00AA39EA">
      <w:pPr>
        <w:pBdr>
          <w:top w:val="nil"/>
          <w:left w:val="nil"/>
          <w:bottom w:val="nil"/>
          <w:right w:val="nil"/>
          <w:between w:val="nil"/>
        </w:pBdr>
        <w:tabs>
          <w:tab w:val="left" w:pos="284"/>
        </w:tabs>
        <w:spacing w:after="0" w:line="276" w:lineRule="auto"/>
        <w:jc w:val="both"/>
        <w:rPr>
          <w:b/>
          <w:color w:val="000000"/>
        </w:rPr>
      </w:pPr>
    </w:p>
    <w:p w14:paraId="6A93A66D" w14:textId="3D6499AF" w:rsidR="0020656C" w:rsidRDefault="0020656C">
      <w:pPr>
        <w:pBdr>
          <w:top w:val="nil"/>
          <w:left w:val="nil"/>
          <w:bottom w:val="nil"/>
          <w:right w:val="nil"/>
          <w:between w:val="nil"/>
        </w:pBdr>
        <w:tabs>
          <w:tab w:val="left" w:pos="284"/>
        </w:tabs>
        <w:spacing w:after="0" w:line="276" w:lineRule="auto"/>
        <w:jc w:val="both"/>
        <w:rPr>
          <w:b/>
          <w:color w:val="000000"/>
        </w:rPr>
      </w:pPr>
    </w:p>
    <w:p w14:paraId="5768B29A" w14:textId="271A6D3A" w:rsidR="0020656C" w:rsidRDefault="0020656C">
      <w:pPr>
        <w:pBdr>
          <w:top w:val="nil"/>
          <w:left w:val="nil"/>
          <w:bottom w:val="nil"/>
          <w:right w:val="nil"/>
          <w:between w:val="nil"/>
        </w:pBdr>
        <w:tabs>
          <w:tab w:val="left" w:pos="284"/>
        </w:tabs>
        <w:spacing w:after="0" w:line="276" w:lineRule="auto"/>
        <w:jc w:val="both"/>
        <w:rPr>
          <w:b/>
          <w:color w:val="000000"/>
        </w:rPr>
      </w:pPr>
    </w:p>
    <w:p w14:paraId="3BDD16CC" w14:textId="77777777" w:rsidR="0018649F" w:rsidRDefault="0018649F">
      <w:pPr>
        <w:pBdr>
          <w:top w:val="nil"/>
          <w:left w:val="nil"/>
          <w:bottom w:val="nil"/>
          <w:right w:val="nil"/>
          <w:between w:val="nil"/>
        </w:pBdr>
        <w:tabs>
          <w:tab w:val="left" w:pos="284"/>
        </w:tabs>
        <w:spacing w:after="0" w:line="276" w:lineRule="auto"/>
        <w:jc w:val="both"/>
        <w:rPr>
          <w:b/>
          <w:color w:val="000000"/>
        </w:rPr>
      </w:pPr>
    </w:p>
    <w:p w14:paraId="09D54B3C" w14:textId="77777777" w:rsidR="0020656C" w:rsidRDefault="0020656C">
      <w:pPr>
        <w:pBdr>
          <w:top w:val="nil"/>
          <w:left w:val="nil"/>
          <w:bottom w:val="nil"/>
          <w:right w:val="nil"/>
          <w:between w:val="nil"/>
        </w:pBdr>
        <w:tabs>
          <w:tab w:val="left" w:pos="284"/>
        </w:tabs>
        <w:spacing w:after="0" w:line="276" w:lineRule="auto"/>
        <w:jc w:val="both"/>
        <w:rPr>
          <w:b/>
          <w:color w:val="000000"/>
        </w:rPr>
      </w:pPr>
    </w:p>
    <w:p w14:paraId="76FD2F8E" w14:textId="23AFC262" w:rsidR="009E3303" w:rsidRDefault="009E3303">
      <w:pPr>
        <w:pBdr>
          <w:top w:val="nil"/>
          <w:left w:val="nil"/>
          <w:bottom w:val="nil"/>
          <w:right w:val="nil"/>
          <w:between w:val="nil"/>
        </w:pBdr>
        <w:tabs>
          <w:tab w:val="left" w:pos="284"/>
        </w:tabs>
        <w:spacing w:after="0" w:line="276" w:lineRule="auto"/>
        <w:jc w:val="both"/>
        <w:rPr>
          <w:b/>
          <w:color w:val="000000"/>
        </w:rPr>
      </w:pPr>
    </w:p>
    <w:p w14:paraId="28C0EC11" w14:textId="09C3D58C" w:rsidR="009E3303" w:rsidRDefault="009E3303">
      <w:pPr>
        <w:pBdr>
          <w:top w:val="nil"/>
          <w:left w:val="nil"/>
          <w:bottom w:val="nil"/>
          <w:right w:val="nil"/>
          <w:between w:val="nil"/>
        </w:pBdr>
        <w:tabs>
          <w:tab w:val="left" w:pos="284"/>
        </w:tabs>
        <w:spacing w:after="0" w:line="276" w:lineRule="auto"/>
        <w:jc w:val="both"/>
        <w:rPr>
          <w:b/>
          <w:color w:val="000000"/>
        </w:rPr>
      </w:pPr>
    </w:p>
    <w:p w14:paraId="00000084" w14:textId="77777777" w:rsidR="00A40388" w:rsidRDefault="009D503F">
      <w:pPr>
        <w:pStyle w:val="Ttol1"/>
        <w:numPr>
          <w:ilvl w:val="0"/>
          <w:numId w:val="20"/>
        </w:numPr>
        <w:rPr>
          <w:rFonts w:ascii="Calibri" w:eastAsia="Calibri" w:hAnsi="Calibri" w:cs="Calibri"/>
          <w:b/>
          <w:color w:val="000000"/>
          <w:sz w:val="28"/>
          <w:szCs w:val="28"/>
        </w:rPr>
      </w:pPr>
      <w:bookmarkStart w:id="0" w:name="_Toc100157566"/>
      <w:r>
        <w:rPr>
          <w:rFonts w:ascii="Calibri" w:eastAsia="Calibri" w:hAnsi="Calibri" w:cs="Calibri"/>
          <w:b/>
          <w:color w:val="000000"/>
          <w:sz w:val="28"/>
          <w:szCs w:val="28"/>
        </w:rPr>
        <w:lastRenderedPageBreak/>
        <w:t>Presentación del programa de doctorado</w:t>
      </w:r>
      <w:bookmarkEnd w:id="0"/>
    </w:p>
    <w:p w14:paraId="00000085" w14:textId="77777777" w:rsidR="00A40388" w:rsidRDefault="00A40388">
      <w:pPr>
        <w:pBdr>
          <w:top w:val="nil"/>
          <w:left w:val="nil"/>
          <w:bottom w:val="nil"/>
          <w:right w:val="nil"/>
          <w:between w:val="nil"/>
        </w:pBdr>
        <w:tabs>
          <w:tab w:val="left" w:pos="284"/>
        </w:tabs>
        <w:spacing w:after="0" w:line="276" w:lineRule="auto"/>
        <w:ind w:left="284"/>
        <w:jc w:val="both"/>
        <w:rPr>
          <w:b/>
          <w:color w:val="000000"/>
        </w:rPr>
      </w:pPr>
    </w:p>
    <w:p w14:paraId="00000086" w14:textId="77777777" w:rsidR="00A40388" w:rsidRDefault="009D503F">
      <w:pPr>
        <w:tabs>
          <w:tab w:val="left" w:pos="284"/>
        </w:tabs>
        <w:spacing w:after="0" w:line="276" w:lineRule="auto"/>
        <w:jc w:val="both"/>
        <w:rPr>
          <w:color w:val="FF0000"/>
        </w:rPr>
      </w:pPr>
      <w:r>
        <w:rPr>
          <w:color w:val="FF0000"/>
        </w:rPr>
        <w:t>En este apartado se aportará una visión global del programa de doctorado para situar al lector del informe, aportando datos sobre los hitos más significativos de la trayectoria del programa como la evolución del número de doctorandos, doctores titulados, el profesorado y su tipología, etc.</w:t>
      </w:r>
    </w:p>
    <w:p w14:paraId="00000087" w14:textId="77777777" w:rsidR="00A40388" w:rsidRDefault="00A40388">
      <w:pPr>
        <w:tabs>
          <w:tab w:val="left" w:pos="284"/>
        </w:tabs>
        <w:spacing w:after="0" w:line="276" w:lineRule="auto"/>
        <w:jc w:val="both"/>
        <w:rPr>
          <w:color w:val="FF0000"/>
        </w:rPr>
      </w:pPr>
    </w:p>
    <w:p w14:paraId="00000088" w14:textId="77777777" w:rsidR="00A40388" w:rsidRDefault="00A40388">
      <w:pPr>
        <w:tabs>
          <w:tab w:val="left" w:pos="284"/>
        </w:tabs>
        <w:spacing w:after="0" w:line="276" w:lineRule="auto"/>
        <w:jc w:val="both"/>
        <w:rPr>
          <w:color w:val="FF0000"/>
        </w:rPr>
      </w:pPr>
    </w:p>
    <w:p w14:paraId="00000089" w14:textId="77777777" w:rsidR="00A40388" w:rsidRDefault="009D503F">
      <w:pPr>
        <w:pStyle w:val="Ttol1"/>
        <w:numPr>
          <w:ilvl w:val="0"/>
          <w:numId w:val="20"/>
        </w:numPr>
        <w:rPr>
          <w:rFonts w:ascii="Calibri" w:eastAsia="Calibri" w:hAnsi="Calibri" w:cs="Calibri"/>
          <w:b/>
          <w:color w:val="000000"/>
          <w:sz w:val="28"/>
          <w:szCs w:val="28"/>
        </w:rPr>
      </w:pPr>
      <w:bookmarkStart w:id="1" w:name="_Toc100157567"/>
      <w:r>
        <w:rPr>
          <w:rFonts w:ascii="Calibri" w:eastAsia="Calibri" w:hAnsi="Calibri" w:cs="Calibri"/>
          <w:b/>
          <w:color w:val="000000"/>
          <w:sz w:val="28"/>
          <w:szCs w:val="28"/>
        </w:rPr>
        <w:t>Proceso de elaboración del autoinforme de acreditación</w:t>
      </w:r>
      <w:bookmarkEnd w:id="1"/>
    </w:p>
    <w:p w14:paraId="0000008A" w14:textId="77777777" w:rsidR="00A40388" w:rsidRDefault="00A40388">
      <w:pPr>
        <w:tabs>
          <w:tab w:val="left" w:pos="284"/>
        </w:tabs>
        <w:spacing w:after="0" w:line="276" w:lineRule="auto"/>
        <w:jc w:val="both"/>
        <w:rPr>
          <w:b/>
        </w:rPr>
      </w:pPr>
    </w:p>
    <w:p w14:paraId="0488993F" w14:textId="17BF4953" w:rsidR="00A217F3" w:rsidRDefault="0026185E">
      <w:pPr>
        <w:tabs>
          <w:tab w:val="left" w:pos="284"/>
        </w:tabs>
        <w:spacing w:after="0" w:line="276" w:lineRule="auto"/>
        <w:jc w:val="both"/>
        <w:rPr>
          <w:color w:val="00B050"/>
        </w:rPr>
      </w:pPr>
      <w:r w:rsidRPr="005D52C3">
        <w:rPr>
          <w:color w:val="00B050"/>
        </w:rPr>
        <w:t>El proc</w:t>
      </w:r>
      <w:r w:rsidR="00B9213C" w:rsidRPr="005D52C3">
        <w:rPr>
          <w:color w:val="00B050"/>
        </w:rPr>
        <w:t>eso</w:t>
      </w:r>
      <w:r w:rsidRPr="005D52C3">
        <w:rPr>
          <w:color w:val="00B050"/>
        </w:rPr>
        <w:t xml:space="preserve"> d</w:t>
      </w:r>
      <w:r w:rsidR="00B9213C" w:rsidRPr="005D52C3">
        <w:rPr>
          <w:color w:val="00B050"/>
        </w:rPr>
        <w:t xml:space="preserve">e </w:t>
      </w:r>
      <w:r w:rsidR="005D52C3" w:rsidRPr="005D52C3">
        <w:rPr>
          <w:color w:val="00B050"/>
        </w:rPr>
        <w:t>acreditación</w:t>
      </w:r>
      <w:r w:rsidRPr="005D52C3">
        <w:rPr>
          <w:color w:val="00B050"/>
        </w:rPr>
        <w:t xml:space="preserve"> de</w:t>
      </w:r>
      <w:r w:rsidR="005D52C3" w:rsidRPr="005D52C3">
        <w:rPr>
          <w:color w:val="00B050"/>
        </w:rPr>
        <w:t xml:space="preserve"> </w:t>
      </w:r>
      <w:r w:rsidRPr="005D52C3">
        <w:rPr>
          <w:color w:val="00B050"/>
        </w:rPr>
        <w:t>l</w:t>
      </w:r>
      <w:r w:rsidR="005D52C3" w:rsidRPr="005D52C3">
        <w:rPr>
          <w:color w:val="00B050"/>
        </w:rPr>
        <w:t>o</w:t>
      </w:r>
      <w:r w:rsidRPr="005D52C3">
        <w:rPr>
          <w:color w:val="00B050"/>
        </w:rPr>
        <w:t>s program</w:t>
      </w:r>
      <w:r w:rsidR="005D52C3" w:rsidRPr="005D52C3">
        <w:rPr>
          <w:color w:val="00B050"/>
        </w:rPr>
        <w:t>a</w:t>
      </w:r>
      <w:r w:rsidRPr="005D52C3">
        <w:rPr>
          <w:color w:val="00B050"/>
        </w:rPr>
        <w:t>s de Doctora</w:t>
      </w:r>
      <w:r w:rsidR="005D52C3" w:rsidRPr="005D52C3">
        <w:rPr>
          <w:color w:val="00B050"/>
        </w:rPr>
        <w:t>do</w:t>
      </w:r>
      <w:r w:rsidRPr="005D52C3">
        <w:rPr>
          <w:color w:val="00B050"/>
        </w:rPr>
        <w:t xml:space="preserve"> de la Universitat Autònoma de Barcelona </w:t>
      </w:r>
      <w:r w:rsidR="00EE6F81">
        <w:rPr>
          <w:color w:val="00B050"/>
        </w:rPr>
        <w:t xml:space="preserve">se ha realizado </w:t>
      </w:r>
      <w:r w:rsidR="00F516A6">
        <w:rPr>
          <w:color w:val="00B050"/>
        </w:rPr>
        <w:t>desde dos perspectivas</w:t>
      </w:r>
      <w:r w:rsidR="004B0EDB">
        <w:rPr>
          <w:color w:val="00B050"/>
        </w:rPr>
        <w:t xml:space="preserve">. La primera </w:t>
      </w:r>
      <w:r w:rsidR="00267A0C">
        <w:rPr>
          <w:color w:val="00B050"/>
        </w:rPr>
        <w:t xml:space="preserve">de ellas </w:t>
      </w:r>
      <w:r w:rsidR="004B0EDB">
        <w:rPr>
          <w:color w:val="00B050"/>
        </w:rPr>
        <w:t xml:space="preserve">ha consistido en la acreditación de </w:t>
      </w:r>
      <w:r w:rsidR="00C13642">
        <w:rPr>
          <w:color w:val="00B050"/>
        </w:rPr>
        <w:t xml:space="preserve">las dimensiones </w:t>
      </w:r>
      <w:r w:rsidR="00BF546B">
        <w:rPr>
          <w:color w:val="00B050"/>
        </w:rPr>
        <w:t>transversales y la segunda</w:t>
      </w:r>
      <w:r w:rsidR="007E2532">
        <w:rPr>
          <w:color w:val="00B050"/>
        </w:rPr>
        <w:t xml:space="preserve"> en la evaluación específica de cada programa de doctorado. </w:t>
      </w:r>
    </w:p>
    <w:p w14:paraId="206CBE36" w14:textId="06C9D4EB" w:rsidR="009A4971" w:rsidRDefault="009A4971">
      <w:pPr>
        <w:tabs>
          <w:tab w:val="left" w:pos="284"/>
        </w:tabs>
        <w:spacing w:after="0" w:line="276" w:lineRule="auto"/>
        <w:jc w:val="both"/>
        <w:rPr>
          <w:color w:val="00B050"/>
        </w:rPr>
      </w:pPr>
    </w:p>
    <w:p w14:paraId="20F9A659" w14:textId="77777777" w:rsidR="009A4971" w:rsidRPr="0018649F" w:rsidRDefault="009A4971" w:rsidP="009A4971">
      <w:pPr>
        <w:pBdr>
          <w:top w:val="nil"/>
          <w:left w:val="nil"/>
          <w:bottom w:val="nil"/>
          <w:right w:val="nil"/>
          <w:between w:val="nil"/>
        </w:pBdr>
        <w:tabs>
          <w:tab w:val="left" w:pos="284"/>
        </w:tabs>
        <w:spacing w:after="0" w:line="276" w:lineRule="auto"/>
        <w:jc w:val="both"/>
        <w:rPr>
          <w:color w:val="00B050"/>
        </w:rPr>
      </w:pPr>
      <w:r w:rsidRPr="0018649F">
        <w:rPr>
          <w:color w:val="00B050"/>
        </w:rPr>
        <w:t xml:space="preserve">Los estándares/subestándares 1.2, 2, 3, 4.3 i 5.2 son de carácter transversal para todos los programas de doctorado de la UAB. Estos estándares han estado evaluados por AQU Catalunya: </w:t>
      </w:r>
    </w:p>
    <w:p w14:paraId="246F5DF4" w14:textId="77777777" w:rsidR="009A4971" w:rsidRPr="0018649F" w:rsidRDefault="00520DF4" w:rsidP="009A4971">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sdt>
        <w:sdtPr>
          <w:tag w:val="goog_rdk_0"/>
          <w:id w:val="1421527468"/>
        </w:sdtPr>
        <w:sdtEndPr/>
        <w:sdtContent/>
      </w:sdt>
      <w:hyperlink r:id="rId15">
        <w:r w:rsidR="009A4971" w:rsidRPr="0018649F">
          <w:rPr>
            <w:color w:val="0563C1"/>
            <w:u w:val="single"/>
          </w:rPr>
          <w:t>Autoinforme de los aspectos transversales de la UAB</w:t>
        </w:r>
      </w:hyperlink>
    </w:p>
    <w:p w14:paraId="5F742744" w14:textId="77777777" w:rsidR="009A4971" w:rsidRPr="0018649F" w:rsidRDefault="00520DF4" w:rsidP="009A4971">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16" w:history="1">
        <w:r w:rsidR="009A4971" w:rsidRPr="0018649F">
          <w:rPr>
            <w:rStyle w:val="Enlla"/>
          </w:rPr>
          <w:t>Informe de AQU</w:t>
        </w:r>
      </w:hyperlink>
    </w:p>
    <w:p w14:paraId="1AFCF1E1" w14:textId="6CFA9C95" w:rsidR="00981DC2" w:rsidRDefault="00981DC2">
      <w:pPr>
        <w:tabs>
          <w:tab w:val="left" w:pos="284"/>
        </w:tabs>
        <w:spacing w:after="0" w:line="276" w:lineRule="auto"/>
        <w:jc w:val="both"/>
        <w:rPr>
          <w:color w:val="00B050"/>
        </w:rPr>
      </w:pPr>
    </w:p>
    <w:p w14:paraId="6555FF0E" w14:textId="04EC61D4" w:rsidR="00981DC2" w:rsidRPr="006B60C4" w:rsidRDefault="003E55F7">
      <w:pPr>
        <w:tabs>
          <w:tab w:val="left" w:pos="284"/>
        </w:tabs>
        <w:spacing w:after="0" w:line="276" w:lineRule="auto"/>
        <w:jc w:val="both"/>
        <w:rPr>
          <w:color w:val="00B050"/>
        </w:rPr>
      </w:pPr>
      <w:r w:rsidRPr="006B60C4">
        <w:rPr>
          <w:color w:val="00B050"/>
        </w:rPr>
        <w:t xml:space="preserve">A </w:t>
      </w:r>
      <w:r w:rsidR="006B60C4" w:rsidRPr="006B60C4">
        <w:rPr>
          <w:color w:val="00B050"/>
        </w:rPr>
        <w:t>continuación,</w:t>
      </w:r>
      <w:r w:rsidRPr="006B60C4">
        <w:rPr>
          <w:color w:val="00B050"/>
        </w:rPr>
        <w:t xml:space="preserve"> se resumen las valoraciones realizadas por el CAE </w:t>
      </w:r>
      <w:r w:rsidR="00170B71">
        <w:rPr>
          <w:color w:val="00B050"/>
        </w:rPr>
        <w:t xml:space="preserve">para cada una de </w:t>
      </w:r>
      <w:r w:rsidRPr="006B60C4">
        <w:rPr>
          <w:color w:val="00B050"/>
        </w:rPr>
        <w:t xml:space="preserve">las dimensiones </w:t>
      </w:r>
      <w:r w:rsidR="00BD062C" w:rsidRPr="006B60C4">
        <w:rPr>
          <w:color w:val="00B050"/>
        </w:rPr>
        <w:t>transversales</w:t>
      </w:r>
      <w:r w:rsidR="00EF0D24">
        <w:rPr>
          <w:color w:val="00B050"/>
        </w:rPr>
        <w:t xml:space="preserve"> que son</w:t>
      </w:r>
      <w:r w:rsidR="00BD062C">
        <w:rPr>
          <w:color w:val="00B050"/>
        </w:rPr>
        <w:t xml:space="preserve"> también,</w:t>
      </w:r>
      <w:r w:rsidR="00EF0D24">
        <w:rPr>
          <w:color w:val="00B050"/>
        </w:rPr>
        <w:t xml:space="preserve"> motivo de </w:t>
      </w:r>
      <w:r w:rsidR="00983982">
        <w:rPr>
          <w:color w:val="00B050"/>
        </w:rPr>
        <w:t>evaluación, en</w:t>
      </w:r>
      <w:r w:rsidR="00C422A5">
        <w:rPr>
          <w:color w:val="00B050"/>
        </w:rPr>
        <w:t xml:space="preserve"> </w:t>
      </w:r>
      <w:r w:rsidR="00BD062C">
        <w:rPr>
          <w:color w:val="00B050"/>
        </w:rPr>
        <w:t>esta fase específica</w:t>
      </w:r>
      <w:r w:rsidR="003A2264">
        <w:rPr>
          <w:color w:val="00B050"/>
        </w:rPr>
        <w:t>.</w:t>
      </w:r>
      <w:r w:rsidR="00BD062C">
        <w:rPr>
          <w:color w:val="00B050"/>
        </w:rPr>
        <w:t xml:space="preserve"> </w:t>
      </w:r>
      <w:r w:rsidR="006B60C4" w:rsidRPr="006B60C4">
        <w:rPr>
          <w:color w:val="00B050"/>
        </w:rPr>
        <w:t xml:space="preserve"> </w:t>
      </w:r>
    </w:p>
    <w:tbl>
      <w:tblPr>
        <w:tblStyle w:val="Taulaambquadrcula"/>
        <w:tblW w:w="0" w:type="auto"/>
        <w:tblLook w:val="04A0" w:firstRow="1" w:lastRow="0" w:firstColumn="1" w:lastColumn="0" w:noHBand="0" w:noVBand="1"/>
      </w:tblPr>
      <w:tblGrid>
        <w:gridCol w:w="6521"/>
        <w:gridCol w:w="1973"/>
      </w:tblGrid>
      <w:tr w:rsidR="007E2E0D" w14:paraId="26067F19" w14:textId="77777777" w:rsidTr="00E070FB">
        <w:tc>
          <w:tcPr>
            <w:tcW w:w="6521" w:type="dxa"/>
            <w:tcBorders>
              <w:top w:val="nil"/>
              <w:left w:val="nil"/>
              <w:bottom w:val="single" w:sz="4" w:space="0" w:color="auto"/>
              <w:right w:val="single" w:sz="4" w:space="0" w:color="auto"/>
            </w:tcBorders>
          </w:tcPr>
          <w:p w14:paraId="5C58EAD8" w14:textId="77777777" w:rsidR="007F2F6D" w:rsidRPr="007F2F6D" w:rsidRDefault="007F2F6D" w:rsidP="004222C0">
            <w:pPr>
              <w:pStyle w:val="Ttol3"/>
              <w:spacing w:before="0"/>
              <w:jc w:val="both"/>
              <w:outlineLvl w:val="2"/>
              <w:rPr>
                <w:rFonts w:asciiTheme="minorHAnsi" w:eastAsia="Calibri" w:hAnsiTheme="minorHAnsi" w:cstheme="minorHAnsi"/>
                <w:b w:val="0"/>
                <w:bCs w:val="0"/>
                <w:color w:val="00B050"/>
              </w:rPr>
            </w:pPr>
          </w:p>
          <w:p w14:paraId="4E40B9F7" w14:textId="1F856AA4" w:rsidR="007E2E0D" w:rsidRPr="004F6AD1" w:rsidRDefault="006C2C2F" w:rsidP="00E027CA">
            <w:pPr>
              <w:rPr>
                <w:rFonts w:asciiTheme="minorHAnsi" w:hAnsiTheme="minorHAnsi" w:cstheme="minorHAnsi"/>
              </w:rPr>
            </w:pPr>
            <w:bookmarkStart w:id="2" w:name="_Toc100157568"/>
            <w:r w:rsidRPr="00E027CA">
              <w:rPr>
                <w:rFonts w:asciiTheme="minorHAnsi" w:hAnsiTheme="minorHAnsi" w:cstheme="minorHAnsi"/>
                <w:color w:val="00B050"/>
              </w:rPr>
              <w:t>D</w:t>
            </w:r>
            <w:r w:rsidRPr="00E027CA">
              <w:rPr>
                <w:color w:val="00B050"/>
              </w:rPr>
              <w:t>imensión</w:t>
            </w:r>
            <w:bookmarkEnd w:id="2"/>
          </w:p>
        </w:tc>
        <w:tc>
          <w:tcPr>
            <w:tcW w:w="1973" w:type="dxa"/>
            <w:tcBorders>
              <w:top w:val="nil"/>
              <w:left w:val="single" w:sz="4" w:space="0" w:color="auto"/>
              <w:bottom w:val="single" w:sz="4" w:space="0" w:color="auto"/>
              <w:right w:val="nil"/>
            </w:tcBorders>
          </w:tcPr>
          <w:p w14:paraId="3F42DDD9" w14:textId="77777777" w:rsidR="006D76B6" w:rsidRPr="007F2F6D" w:rsidRDefault="006D76B6" w:rsidP="004222C0">
            <w:pPr>
              <w:tabs>
                <w:tab w:val="left" w:pos="284"/>
              </w:tabs>
              <w:jc w:val="both"/>
              <w:rPr>
                <w:bCs/>
                <w:color w:val="00B050"/>
              </w:rPr>
            </w:pPr>
          </w:p>
          <w:p w14:paraId="242B23BB" w14:textId="424A80FA" w:rsidR="007E2E0D" w:rsidRPr="004F6AD1" w:rsidRDefault="006D76B6" w:rsidP="004222C0">
            <w:pPr>
              <w:tabs>
                <w:tab w:val="left" w:pos="284"/>
              </w:tabs>
              <w:jc w:val="both"/>
              <w:rPr>
                <w:b/>
                <w:color w:val="00B050"/>
              </w:rPr>
            </w:pPr>
            <w:r w:rsidRPr="004F6AD1">
              <w:rPr>
                <w:b/>
                <w:color w:val="00B050"/>
              </w:rPr>
              <w:t xml:space="preserve">Valoración </w:t>
            </w:r>
          </w:p>
        </w:tc>
      </w:tr>
      <w:tr w:rsidR="00202CB7" w14:paraId="3517DD65" w14:textId="77777777" w:rsidTr="00E070FB">
        <w:tc>
          <w:tcPr>
            <w:tcW w:w="6521" w:type="dxa"/>
            <w:tcBorders>
              <w:top w:val="single" w:sz="4" w:space="0" w:color="auto"/>
              <w:left w:val="nil"/>
              <w:bottom w:val="nil"/>
              <w:right w:val="single" w:sz="4" w:space="0" w:color="auto"/>
            </w:tcBorders>
          </w:tcPr>
          <w:p w14:paraId="6246A477" w14:textId="6086CAAC" w:rsidR="00202CB7" w:rsidRPr="004907E2" w:rsidRDefault="00202CB7" w:rsidP="004907E2">
            <w:pPr>
              <w:rPr>
                <w:rFonts w:asciiTheme="minorHAnsi" w:eastAsiaTheme="minorHAnsi" w:hAnsiTheme="minorHAnsi" w:cstheme="minorBidi"/>
                <w:color w:val="00B050"/>
                <w:sz w:val="20"/>
                <w:szCs w:val="20"/>
                <w:lang w:val="ca-ES" w:eastAsia="en-US"/>
              </w:rPr>
            </w:pPr>
            <w:r w:rsidRPr="004907E2">
              <w:rPr>
                <w:rFonts w:asciiTheme="minorHAnsi" w:eastAsiaTheme="minorHAnsi" w:hAnsiTheme="minorHAnsi" w:cstheme="minorBidi"/>
                <w:color w:val="00B050"/>
                <w:sz w:val="20"/>
                <w:szCs w:val="20"/>
                <w:lang w:val="ca-ES" w:eastAsia="en-US"/>
              </w:rPr>
              <w:t>1.2 El programa dispone de mecanismos adecuados de supervisión de los doctorandos y, en su caso, de las actividades formativas.</w:t>
            </w:r>
          </w:p>
        </w:tc>
        <w:tc>
          <w:tcPr>
            <w:tcW w:w="1973" w:type="dxa"/>
            <w:tcBorders>
              <w:top w:val="single" w:sz="4" w:space="0" w:color="auto"/>
              <w:left w:val="single" w:sz="4" w:space="0" w:color="auto"/>
              <w:bottom w:val="nil"/>
              <w:right w:val="nil"/>
            </w:tcBorders>
          </w:tcPr>
          <w:p w14:paraId="4B2066E3" w14:textId="378FF38C" w:rsidR="00202CB7" w:rsidRPr="00202CB7" w:rsidRDefault="00202CB7" w:rsidP="004222C0">
            <w:pPr>
              <w:tabs>
                <w:tab w:val="left" w:pos="284"/>
              </w:tabs>
              <w:rPr>
                <w:rFonts w:asciiTheme="minorHAnsi" w:hAnsiTheme="minorHAnsi" w:cstheme="minorHAnsi"/>
                <w:color w:val="00B050"/>
                <w:sz w:val="20"/>
                <w:szCs w:val="20"/>
              </w:rPr>
            </w:pPr>
            <w:r w:rsidRPr="00202CB7">
              <w:rPr>
                <w:rFonts w:asciiTheme="minorHAnsi" w:hAnsiTheme="minorHAnsi" w:cstheme="minorHAnsi"/>
                <w:color w:val="00B050"/>
                <w:sz w:val="20"/>
                <w:szCs w:val="20"/>
              </w:rPr>
              <w:t>En progreso hacia la excelencia</w:t>
            </w:r>
          </w:p>
        </w:tc>
      </w:tr>
      <w:tr w:rsidR="00202CB7" w14:paraId="6C3970EC" w14:textId="77777777" w:rsidTr="00E070FB">
        <w:tc>
          <w:tcPr>
            <w:tcW w:w="6521" w:type="dxa"/>
            <w:tcBorders>
              <w:top w:val="nil"/>
              <w:left w:val="nil"/>
              <w:bottom w:val="nil"/>
              <w:right w:val="single" w:sz="4" w:space="0" w:color="auto"/>
            </w:tcBorders>
          </w:tcPr>
          <w:p w14:paraId="0C8A2910" w14:textId="77777777" w:rsidR="004F6AD1" w:rsidRPr="004907E2" w:rsidRDefault="004F6AD1" w:rsidP="004907E2">
            <w:pPr>
              <w:rPr>
                <w:rFonts w:asciiTheme="minorHAnsi" w:eastAsiaTheme="minorHAnsi" w:hAnsiTheme="minorHAnsi" w:cstheme="minorBidi"/>
                <w:color w:val="00B050"/>
                <w:sz w:val="20"/>
                <w:szCs w:val="20"/>
                <w:lang w:val="ca-ES" w:eastAsia="en-US"/>
              </w:rPr>
            </w:pPr>
          </w:p>
          <w:p w14:paraId="6F9537BE" w14:textId="08966415" w:rsidR="00202CB7" w:rsidRPr="004907E2" w:rsidRDefault="00202CB7" w:rsidP="004907E2">
            <w:pPr>
              <w:rPr>
                <w:rFonts w:asciiTheme="minorHAnsi" w:eastAsiaTheme="minorHAnsi" w:hAnsiTheme="minorHAnsi" w:cstheme="minorBidi"/>
                <w:color w:val="00B050"/>
                <w:sz w:val="20"/>
                <w:szCs w:val="20"/>
                <w:lang w:val="ca-ES" w:eastAsia="en-US"/>
              </w:rPr>
            </w:pPr>
            <w:r w:rsidRPr="004907E2">
              <w:rPr>
                <w:rFonts w:asciiTheme="minorHAnsi" w:eastAsiaTheme="minorHAnsi" w:hAnsiTheme="minorHAnsi" w:cstheme="minorBidi"/>
                <w:color w:val="00B050"/>
                <w:sz w:val="20"/>
                <w:szCs w:val="20"/>
                <w:lang w:val="ca-ES" w:eastAsia="en-US"/>
              </w:rPr>
              <w:t>2.Pertinencia de la información pública</w:t>
            </w:r>
          </w:p>
        </w:tc>
        <w:tc>
          <w:tcPr>
            <w:tcW w:w="1973" w:type="dxa"/>
            <w:tcBorders>
              <w:top w:val="nil"/>
              <w:left w:val="single" w:sz="4" w:space="0" w:color="auto"/>
              <w:bottom w:val="nil"/>
              <w:right w:val="nil"/>
            </w:tcBorders>
          </w:tcPr>
          <w:p w14:paraId="1CE98FFB" w14:textId="77777777" w:rsidR="004F6AD1" w:rsidRDefault="004F6AD1" w:rsidP="004222C0">
            <w:pPr>
              <w:tabs>
                <w:tab w:val="left" w:pos="284"/>
              </w:tabs>
              <w:jc w:val="both"/>
              <w:rPr>
                <w:rFonts w:asciiTheme="minorHAnsi" w:hAnsiTheme="minorHAnsi" w:cstheme="minorHAnsi"/>
                <w:color w:val="00B050"/>
                <w:sz w:val="20"/>
                <w:szCs w:val="20"/>
              </w:rPr>
            </w:pPr>
          </w:p>
          <w:p w14:paraId="4A885BE0" w14:textId="2B55FD77" w:rsidR="00202CB7" w:rsidRPr="00202CB7" w:rsidRDefault="00202CB7" w:rsidP="004222C0">
            <w:pPr>
              <w:tabs>
                <w:tab w:val="left" w:pos="284"/>
              </w:tabs>
              <w:jc w:val="both"/>
              <w:rPr>
                <w:rFonts w:asciiTheme="minorHAnsi" w:hAnsiTheme="minorHAnsi" w:cstheme="minorHAnsi"/>
                <w:color w:val="00B050"/>
                <w:sz w:val="20"/>
                <w:szCs w:val="20"/>
              </w:rPr>
            </w:pPr>
            <w:r w:rsidRPr="00202CB7">
              <w:rPr>
                <w:rFonts w:asciiTheme="minorHAnsi" w:hAnsiTheme="minorHAnsi" w:cstheme="minorHAnsi"/>
                <w:color w:val="00B050"/>
                <w:sz w:val="20"/>
                <w:szCs w:val="20"/>
              </w:rPr>
              <w:t>Se alcanza</w:t>
            </w:r>
          </w:p>
        </w:tc>
      </w:tr>
      <w:tr w:rsidR="00202CB7" w14:paraId="112B7D5A" w14:textId="77777777" w:rsidTr="00E070FB">
        <w:tc>
          <w:tcPr>
            <w:tcW w:w="6521" w:type="dxa"/>
            <w:tcBorders>
              <w:top w:val="nil"/>
              <w:left w:val="nil"/>
              <w:bottom w:val="nil"/>
              <w:right w:val="single" w:sz="4" w:space="0" w:color="auto"/>
            </w:tcBorders>
          </w:tcPr>
          <w:p w14:paraId="483B90D1" w14:textId="77777777" w:rsidR="004F6AD1" w:rsidRPr="004907E2" w:rsidRDefault="004F6AD1" w:rsidP="004907E2">
            <w:pPr>
              <w:rPr>
                <w:rFonts w:asciiTheme="minorHAnsi" w:eastAsiaTheme="minorHAnsi" w:hAnsiTheme="minorHAnsi" w:cstheme="minorBidi"/>
                <w:color w:val="00B050"/>
                <w:sz w:val="20"/>
                <w:szCs w:val="20"/>
                <w:lang w:val="ca-ES" w:eastAsia="en-US"/>
              </w:rPr>
            </w:pPr>
          </w:p>
          <w:p w14:paraId="72ADF1B0" w14:textId="47454A2E" w:rsidR="00202CB7" w:rsidRPr="004907E2" w:rsidRDefault="00202CB7" w:rsidP="004907E2">
            <w:pPr>
              <w:rPr>
                <w:rFonts w:asciiTheme="minorHAnsi" w:eastAsiaTheme="minorHAnsi" w:hAnsiTheme="minorHAnsi" w:cstheme="minorBidi"/>
                <w:color w:val="00B050"/>
                <w:sz w:val="20"/>
                <w:szCs w:val="20"/>
                <w:lang w:val="ca-ES" w:eastAsia="en-US"/>
              </w:rPr>
            </w:pPr>
            <w:r w:rsidRPr="004907E2">
              <w:rPr>
                <w:rFonts w:asciiTheme="minorHAnsi" w:eastAsiaTheme="minorHAnsi" w:hAnsiTheme="minorHAnsi" w:cstheme="minorBidi"/>
                <w:color w:val="00B050"/>
                <w:sz w:val="20"/>
                <w:szCs w:val="20"/>
                <w:lang w:val="ca-ES" w:eastAsia="en-US"/>
              </w:rPr>
              <w:t>3.Eficacia del sistema de garantía interna de calidad (SGIC)</w:t>
            </w:r>
          </w:p>
        </w:tc>
        <w:tc>
          <w:tcPr>
            <w:tcW w:w="1973" w:type="dxa"/>
            <w:tcBorders>
              <w:top w:val="nil"/>
              <w:left w:val="single" w:sz="4" w:space="0" w:color="auto"/>
              <w:bottom w:val="nil"/>
              <w:right w:val="nil"/>
            </w:tcBorders>
          </w:tcPr>
          <w:p w14:paraId="7A53A593" w14:textId="77777777" w:rsidR="004F6AD1" w:rsidRDefault="004F6AD1" w:rsidP="004222C0">
            <w:pPr>
              <w:tabs>
                <w:tab w:val="left" w:pos="284"/>
              </w:tabs>
              <w:jc w:val="both"/>
              <w:rPr>
                <w:rFonts w:asciiTheme="minorHAnsi" w:hAnsiTheme="minorHAnsi" w:cstheme="minorHAnsi"/>
                <w:color w:val="00B050"/>
                <w:sz w:val="20"/>
                <w:szCs w:val="20"/>
              </w:rPr>
            </w:pPr>
          </w:p>
          <w:p w14:paraId="161DD2C5" w14:textId="0F6A4131" w:rsidR="00202CB7" w:rsidRPr="00202CB7" w:rsidRDefault="00202CB7" w:rsidP="004222C0">
            <w:pPr>
              <w:tabs>
                <w:tab w:val="left" w:pos="284"/>
              </w:tabs>
              <w:jc w:val="both"/>
              <w:rPr>
                <w:rFonts w:asciiTheme="minorHAnsi" w:hAnsiTheme="minorHAnsi" w:cstheme="minorHAnsi"/>
                <w:color w:val="00B050"/>
                <w:sz w:val="20"/>
                <w:szCs w:val="20"/>
              </w:rPr>
            </w:pPr>
            <w:r w:rsidRPr="00202CB7">
              <w:rPr>
                <w:rFonts w:asciiTheme="minorHAnsi" w:hAnsiTheme="minorHAnsi" w:cstheme="minorHAnsi"/>
                <w:color w:val="00B050"/>
                <w:sz w:val="20"/>
                <w:szCs w:val="20"/>
              </w:rPr>
              <w:t>En progreso hacia la excelencia</w:t>
            </w:r>
          </w:p>
        </w:tc>
      </w:tr>
      <w:tr w:rsidR="00202CB7" w14:paraId="35D09368" w14:textId="77777777" w:rsidTr="00E070FB">
        <w:tc>
          <w:tcPr>
            <w:tcW w:w="6521" w:type="dxa"/>
            <w:tcBorders>
              <w:top w:val="nil"/>
              <w:left w:val="nil"/>
              <w:bottom w:val="nil"/>
              <w:right w:val="single" w:sz="4" w:space="0" w:color="auto"/>
            </w:tcBorders>
          </w:tcPr>
          <w:p w14:paraId="269DD78B" w14:textId="77777777" w:rsidR="004F6AD1" w:rsidRPr="004907E2" w:rsidRDefault="004F6AD1" w:rsidP="004907E2">
            <w:pPr>
              <w:rPr>
                <w:rFonts w:asciiTheme="minorHAnsi" w:eastAsiaTheme="minorHAnsi" w:hAnsiTheme="minorHAnsi" w:cstheme="minorBidi"/>
                <w:color w:val="00B050"/>
                <w:sz w:val="20"/>
                <w:szCs w:val="20"/>
                <w:lang w:val="ca-ES" w:eastAsia="en-US"/>
              </w:rPr>
            </w:pPr>
          </w:p>
          <w:p w14:paraId="00AEC9CF" w14:textId="77777777" w:rsidR="000C20EC" w:rsidRPr="004907E2" w:rsidRDefault="00202CB7" w:rsidP="004907E2">
            <w:pPr>
              <w:rPr>
                <w:rFonts w:asciiTheme="minorHAnsi" w:eastAsiaTheme="minorHAnsi" w:hAnsiTheme="minorHAnsi" w:cstheme="minorBidi"/>
                <w:color w:val="00B050"/>
                <w:sz w:val="20"/>
                <w:szCs w:val="20"/>
                <w:lang w:val="ca-ES" w:eastAsia="en-US"/>
              </w:rPr>
            </w:pPr>
            <w:r w:rsidRPr="004907E2">
              <w:rPr>
                <w:rFonts w:asciiTheme="minorHAnsi" w:eastAsiaTheme="minorHAnsi" w:hAnsiTheme="minorHAnsi" w:cstheme="minorBidi"/>
                <w:color w:val="00B050"/>
                <w:sz w:val="20"/>
                <w:szCs w:val="20"/>
                <w:lang w:val="ca-ES" w:eastAsia="en-US"/>
              </w:rPr>
              <w:t>4.3. El programa de doctorado cuenta con las acciones adecuadas</w:t>
            </w:r>
          </w:p>
          <w:p w14:paraId="11A45567" w14:textId="77777777" w:rsidR="000C20EC" w:rsidRPr="004907E2" w:rsidRDefault="00202CB7" w:rsidP="004907E2">
            <w:pPr>
              <w:rPr>
                <w:rFonts w:asciiTheme="minorHAnsi" w:eastAsiaTheme="minorHAnsi" w:hAnsiTheme="minorHAnsi" w:cstheme="minorBidi"/>
                <w:color w:val="00B050"/>
                <w:sz w:val="20"/>
                <w:szCs w:val="20"/>
                <w:lang w:val="ca-ES" w:eastAsia="en-US"/>
              </w:rPr>
            </w:pPr>
            <w:r w:rsidRPr="004907E2">
              <w:rPr>
                <w:rFonts w:asciiTheme="minorHAnsi" w:eastAsiaTheme="minorHAnsi" w:hAnsiTheme="minorHAnsi" w:cstheme="minorBidi"/>
                <w:color w:val="00B050"/>
                <w:sz w:val="20"/>
                <w:szCs w:val="20"/>
                <w:lang w:val="ca-ES" w:eastAsia="en-US"/>
              </w:rPr>
              <w:t>para fomentar la dirección de tesis y la tutorización de los</w:t>
            </w:r>
          </w:p>
          <w:p w14:paraId="4C74987F" w14:textId="1F90D0BB" w:rsidR="00202CB7" w:rsidRPr="004907E2" w:rsidRDefault="00202CB7" w:rsidP="004907E2">
            <w:pPr>
              <w:rPr>
                <w:rFonts w:asciiTheme="minorHAnsi" w:eastAsiaTheme="minorHAnsi" w:hAnsiTheme="minorHAnsi" w:cstheme="minorBidi"/>
                <w:color w:val="00B050"/>
                <w:sz w:val="20"/>
                <w:szCs w:val="20"/>
                <w:lang w:val="ca-ES" w:eastAsia="en-US"/>
              </w:rPr>
            </w:pPr>
            <w:r w:rsidRPr="004907E2">
              <w:rPr>
                <w:rFonts w:asciiTheme="minorHAnsi" w:eastAsiaTheme="minorHAnsi" w:hAnsiTheme="minorHAnsi" w:cstheme="minorBidi"/>
                <w:color w:val="00B050"/>
                <w:sz w:val="20"/>
                <w:szCs w:val="20"/>
                <w:lang w:val="ca-ES" w:eastAsia="en-US"/>
              </w:rPr>
              <w:t>estudiantes</w:t>
            </w:r>
          </w:p>
        </w:tc>
        <w:tc>
          <w:tcPr>
            <w:tcW w:w="1973" w:type="dxa"/>
            <w:tcBorders>
              <w:top w:val="nil"/>
              <w:left w:val="single" w:sz="4" w:space="0" w:color="auto"/>
              <w:bottom w:val="nil"/>
              <w:right w:val="nil"/>
            </w:tcBorders>
          </w:tcPr>
          <w:p w14:paraId="12D233B6" w14:textId="77777777" w:rsidR="004F6AD1" w:rsidRDefault="004F6AD1" w:rsidP="004222C0">
            <w:pPr>
              <w:tabs>
                <w:tab w:val="left" w:pos="284"/>
              </w:tabs>
              <w:jc w:val="both"/>
              <w:rPr>
                <w:rFonts w:asciiTheme="minorHAnsi" w:hAnsiTheme="minorHAnsi" w:cstheme="minorHAnsi"/>
                <w:color w:val="00B050"/>
                <w:sz w:val="20"/>
                <w:szCs w:val="20"/>
              </w:rPr>
            </w:pPr>
          </w:p>
          <w:p w14:paraId="300B1FD2" w14:textId="7604021E" w:rsidR="00202CB7" w:rsidRPr="00202CB7" w:rsidRDefault="00202CB7" w:rsidP="004222C0">
            <w:pPr>
              <w:tabs>
                <w:tab w:val="left" w:pos="284"/>
              </w:tabs>
              <w:jc w:val="both"/>
              <w:rPr>
                <w:rFonts w:asciiTheme="minorHAnsi" w:hAnsiTheme="minorHAnsi" w:cstheme="minorHAnsi"/>
                <w:color w:val="00B050"/>
                <w:sz w:val="20"/>
                <w:szCs w:val="20"/>
              </w:rPr>
            </w:pPr>
            <w:r w:rsidRPr="00202CB7">
              <w:rPr>
                <w:rFonts w:asciiTheme="minorHAnsi" w:hAnsiTheme="minorHAnsi" w:cstheme="minorHAnsi"/>
                <w:color w:val="00B050"/>
                <w:sz w:val="20"/>
                <w:szCs w:val="20"/>
              </w:rPr>
              <w:t>En progreso hacia la excelencia</w:t>
            </w:r>
          </w:p>
        </w:tc>
      </w:tr>
      <w:tr w:rsidR="00202CB7" w14:paraId="0219B896" w14:textId="77777777" w:rsidTr="00E070FB">
        <w:tc>
          <w:tcPr>
            <w:tcW w:w="6521" w:type="dxa"/>
            <w:tcBorders>
              <w:top w:val="nil"/>
              <w:left w:val="nil"/>
              <w:bottom w:val="nil"/>
              <w:right w:val="single" w:sz="4" w:space="0" w:color="auto"/>
            </w:tcBorders>
          </w:tcPr>
          <w:p w14:paraId="36CA7153" w14:textId="77777777" w:rsidR="004F6AD1" w:rsidRPr="004907E2" w:rsidRDefault="004F6AD1" w:rsidP="004907E2">
            <w:pPr>
              <w:rPr>
                <w:rFonts w:asciiTheme="minorHAnsi" w:eastAsiaTheme="minorHAnsi" w:hAnsiTheme="minorHAnsi" w:cstheme="minorBidi"/>
                <w:color w:val="00B050"/>
                <w:sz w:val="20"/>
                <w:szCs w:val="20"/>
                <w:lang w:val="ca-ES" w:eastAsia="en-US"/>
              </w:rPr>
            </w:pPr>
          </w:p>
          <w:p w14:paraId="1DB3C7A3" w14:textId="1FCF92D4" w:rsidR="00202CB7" w:rsidRPr="004907E2" w:rsidRDefault="00202CB7" w:rsidP="004907E2">
            <w:pPr>
              <w:rPr>
                <w:rFonts w:asciiTheme="minorHAnsi" w:eastAsiaTheme="minorHAnsi" w:hAnsiTheme="minorHAnsi" w:cstheme="minorBidi"/>
                <w:color w:val="00B050"/>
                <w:sz w:val="20"/>
                <w:szCs w:val="20"/>
                <w:lang w:val="ca-ES" w:eastAsia="en-US"/>
              </w:rPr>
            </w:pPr>
            <w:r w:rsidRPr="004907E2">
              <w:rPr>
                <w:rFonts w:asciiTheme="minorHAnsi" w:eastAsiaTheme="minorHAnsi" w:hAnsiTheme="minorHAnsi" w:cstheme="minorBidi"/>
                <w:color w:val="00B050"/>
                <w:sz w:val="20"/>
                <w:szCs w:val="20"/>
                <w:lang w:val="ca-ES" w:eastAsia="en-US"/>
              </w:rPr>
              <w:t>5.2 Los servicios al alcance de los doctorandos soportan adecuadamente</w:t>
            </w:r>
            <w:r w:rsidR="00A768CF" w:rsidRPr="004907E2">
              <w:rPr>
                <w:rFonts w:asciiTheme="minorHAnsi" w:eastAsiaTheme="minorHAnsi" w:hAnsiTheme="minorHAnsi" w:cstheme="minorBidi"/>
                <w:color w:val="00B050"/>
                <w:sz w:val="20"/>
                <w:szCs w:val="20"/>
                <w:lang w:val="ca-ES" w:eastAsia="en-US"/>
              </w:rPr>
              <w:t xml:space="preserve"> </w:t>
            </w:r>
            <w:r w:rsidRPr="004907E2">
              <w:rPr>
                <w:rFonts w:asciiTheme="minorHAnsi" w:eastAsiaTheme="minorHAnsi" w:hAnsiTheme="minorHAnsi" w:cstheme="minorBidi"/>
                <w:color w:val="00B050"/>
                <w:sz w:val="20"/>
                <w:szCs w:val="20"/>
                <w:lang w:val="ca-ES" w:eastAsia="en-US"/>
              </w:rPr>
              <w:t>el proceso de aprendizaje y facilitan la incorporación al mercado laboral.</w:t>
            </w:r>
          </w:p>
        </w:tc>
        <w:tc>
          <w:tcPr>
            <w:tcW w:w="1973" w:type="dxa"/>
            <w:tcBorders>
              <w:top w:val="nil"/>
              <w:left w:val="single" w:sz="4" w:space="0" w:color="auto"/>
              <w:bottom w:val="nil"/>
              <w:right w:val="nil"/>
            </w:tcBorders>
          </w:tcPr>
          <w:p w14:paraId="69A6AC07" w14:textId="77777777" w:rsidR="004F6AD1" w:rsidRDefault="004F6AD1" w:rsidP="004222C0">
            <w:pPr>
              <w:tabs>
                <w:tab w:val="left" w:pos="284"/>
              </w:tabs>
              <w:jc w:val="both"/>
              <w:rPr>
                <w:rFonts w:asciiTheme="minorHAnsi" w:hAnsiTheme="minorHAnsi" w:cstheme="minorHAnsi"/>
                <w:color w:val="00B050"/>
                <w:sz w:val="20"/>
                <w:szCs w:val="20"/>
              </w:rPr>
            </w:pPr>
          </w:p>
          <w:p w14:paraId="14FE7D4D" w14:textId="25167581" w:rsidR="00202CB7" w:rsidRPr="00202CB7" w:rsidRDefault="00202CB7" w:rsidP="004222C0">
            <w:pPr>
              <w:tabs>
                <w:tab w:val="left" w:pos="284"/>
              </w:tabs>
              <w:jc w:val="both"/>
              <w:rPr>
                <w:rFonts w:asciiTheme="minorHAnsi" w:hAnsiTheme="minorHAnsi" w:cstheme="minorHAnsi"/>
                <w:color w:val="00B050"/>
                <w:sz w:val="20"/>
                <w:szCs w:val="20"/>
              </w:rPr>
            </w:pPr>
            <w:r w:rsidRPr="00202CB7">
              <w:rPr>
                <w:rFonts w:asciiTheme="minorHAnsi" w:hAnsiTheme="minorHAnsi" w:cstheme="minorHAnsi"/>
                <w:color w:val="00B050"/>
                <w:sz w:val="20"/>
                <w:szCs w:val="20"/>
              </w:rPr>
              <w:t>En progreso hacia la excelencia</w:t>
            </w:r>
          </w:p>
        </w:tc>
      </w:tr>
    </w:tbl>
    <w:p w14:paraId="436DDF20" w14:textId="77777777" w:rsidR="007F2F6D" w:rsidRDefault="007F2F6D">
      <w:pPr>
        <w:tabs>
          <w:tab w:val="left" w:pos="284"/>
        </w:tabs>
        <w:spacing w:after="0" w:line="276" w:lineRule="auto"/>
        <w:jc w:val="both"/>
        <w:rPr>
          <w:color w:val="00B050"/>
          <w:highlight w:val="yellow"/>
        </w:rPr>
      </w:pPr>
    </w:p>
    <w:p w14:paraId="7D90DE8C" w14:textId="77777777" w:rsidR="007F2F6D" w:rsidRDefault="007F2F6D">
      <w:pPr>
        <w:tabs>
          <w:tab w:val="left" w:pos="284"/>
        </w:tabs>
        <w:spacing w:after="0" w:line="276" w:lineRule="auto"/>
        <w:jc w:val="both"/>
        <w:rPr>
          <w:color w:val="00B050"/>
          <w:highlight w:val="yellow"/>
        </w:rPr>
      </w:pPr>
    </w:p>
    <w:p w14:paraId="3D974292" w14:textId="76AA0515" w:rsidR="00981DC2" w:rsidRDefault="00B134EB">
      <w:pPr>
        <w:tabs>
          <w:tab w:val="left" w:pos="284"/>
        </w:tabs>
        <w:spacing w:after="0" w:line="276" w:lineRule="auto"/>
        <w:jc w:val="both"/>
        <w:rPr>
          <w:color w:val="00B050"/>
        </w:rPr>
      </w:pPr>
      <w:r>
        <w:rPr>
          <w:color w:val="00B050"/>
        </w:rPr>
        <w:t xml:space="preserve">En esta fase específica se evalúan los </w:t>
      </w:r>
      <w:r w:rsidR="00796C0D">
        <w:rPr>
          <w:color w:val="00B050"/>
        </w:rPr>
        <w:t>estándares</w:t>
      </w:r>
      <w:r>
        <w:rPr>
          <w:color w:val="00B050"/>
        </w:rPr>
        <w:t xml:space="preserve"> </w:t>
      </w:r>
      <w:r w:rsidR="00796C0D">
        <w:rPr>
          <w:color w:val="00B050"/>
        </w:rPr>
        <w:t>específicos del programa de doctorado</w:t>
      </w:r>
      <w:r w:rsidR="00CF040D">
        <w:rPr>
          <w:color w:val="00B050"/>
        </w:rPr>
        <w:t xml:space="preserve">. Por </w:t>
      </w:r>
      <w:r w:rsidR="003357C1">
        <w:rPr>
          <w:color w:val="00B050"/>
        </w:rPr>
        <w:t>lo que los estándares i subestándares que se evalúen en este autoinforme son los siguientes:</w:t>
      </w:r>
    </w:p>
    <w:p w14:paraId="7391DC4E" w14:textId="77777777" w:rsidR="00D023FA" w:rsidRDefault="00D023FA">
      <w:pPr>
        <w:tabs>
          <w:tab w:val="left" w:pos="284"/>
        </w:tabs>
        <w:spacing w:after="0" w:line="276" w:lineRule="auto"/>
        <w:jc w:val="both"/>
        <w:rPr>
          <w:color w:val="00B050"/>
        </w:rPr>
      </w:pPr>
    </w:p>
    <w:p w14:paraId="648B0EA5" w14:textId="5710ED69" w:rsidR="003357C1" w:rsidRDefault="00FE4E38" w:rsidP="005779B4">
      <w:pPr>
        <w:pStyle w:val="Pargrafdellista"/>
        <w:numPr>
          <w:ilvl w:val="0"/>
          <w:numId w:val="23"/>
        </w:numPr>
        <w:tabs>
          <w:tab w:val="left" w:pos="284"/>
        </w:tabs>
        <w:spacing w:after="0" w:line="276" w:lineRule="auto"/>
        <w:jc w:val="both"/>
        <w:rPr>
          <w:color w:val="00B050"/>
          <w:sz w:val="20"/>
          <w:szCs w:val="20"/>
        </w:rPr>
      </w:pPr>
      <w:r w:rsidRPr="00FE4E38">
        <w:rPr>
          <w:color w:val="00B050"/>
          <w:sz w:val="20"/>
          <w:szCs w:val="20"/>
        </w:rPr>
        <w:t xml:space="preserve">Calidad del Programa formativo </w:t>
      </w:r>
    </w:p>
    <w:p w14:paraId="7522E02F" w14:textId="5D37420F" w:rsidR="00334707" w:rsidRPr="000B5D8D" w:rsidRDefault="00334707" w:rsidP="00683E40">
      <w:pPr>
        <w:pStyle w:val="Pargrafdellista"/>
        <w:numPr>
          <w:ilvl w:val="1"/>
          <w:numId w:val="2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heme="minorHAnsi" w:eastAsia="Times New Roman" w:hAnsiTheme="minorHAnsi" w:cstheme="minorHAnsi"/>
          <w:color w:val="00B050"/>
          <w:sz w:val="20"/>
          <w:szCs w:val="20"/>
          <w:lang w:eastAsia="ca-ES"/>
        </w:rPr>
      </w:pPr>
      <w:r w:rsidRPr="000B5D8D">
        <w:rPr>
          <w:rFonts w:asciiTheme="minorHAnsi" w:eastAsia="Times New Roman" w:hAnsiTheme="minorHAnsi" w:cstheme="minorHAnsi"/>
          <w:color w:val="00B050"/>
          <w:sz w:val="20"/>
          <w:szCs w:val="20"/>
          <w:lang w:eastAsia="ca-ES"/>
        </w:rPr>
        <w:lastRenderedPageBreak/>
        <w:t>El programa dispone de mecanismos para garantizar que el perfil de ingreso</w:t>
      </w:r>
      <w:r w:rsidR="00C422CA" w:rsidRPr="000B5D8D">
        <w:rPr>
          <w:rFonts w:asciiTheme="minorHAnsi" w:eastAsia="Times New Roman" w:hAnsiTheme="minorHAnsi" w:cstheme="minorHAnsi"/>
          <w:color w:val="00B050"/>
          <w:sz w:val="20"/>
          <w:szCs w:val="20"/>
          <w:lang w:eastAsia="ca-ES"/>
        </w:rPr>
        <w:t xml:space="preserve"> </w:t>
      </w:r>
      <w:r w:rsidRPr="000B5D8D">
        <w:rPr>
          <w:rFonts w:asciiTheme="minorHAnsi" w:eastAsia="Times New Roman" w:hAnsiTheme="minorHAnsi" w:cstheme="minorHAnsi"/>
          <w:color w:val="00B050"/>
          <w:sz w:val="20"/>
          <w:szCs w:val="20"/>
          <w:lang w:eastAsia="ca-ES"/>
        </w:rPr>
        <w:t>de los doctorandos y doctorandas es adecuado y su número es coherente con</w:t>
      </w:r>
      <w:r w:rsidR="00C422CA" w:rsidRPr="000B5D8D">
        <w:rPr>
          <w:rFonts w:asciiTheme="minorHAnsi" w:eastAsia="Times New Roman" w:hAnsiTheme="minorHAnsi" w:cstheme="minorHAnsi"/>
          <w:color w:val="00B050"/>
          <w:sz w:val="20"/>
          <w:szCs w:val="20"/>
          <w:lang w:eastAsia="ca-ES"/>
        </w:rPr>
        <w:t xml:space="preserve"> </w:t>
      </w:r>
      <w:r w:rsidRPr="000B5D8D">
        <w:rPr>
          <w:rFonts w:asciiTheme="minorHAnsi" w:eastAsia="Times New Roman" w:hAnsiTheme="minorHAnsi" w:cstheme="minorHAnsi"/>
          <w:color w:val="00B050"/>
          <w:sz w:val="20"/>
          <w:szCs w:val="20"/>
          <w:lang w:eastAsia="ca-ES"/>
        </w:rPr>
        <w:t>las características y la distribución de las líneas de investigación del programa y el</w:t>
      </w:r>
      <w:r w:rsidR="00C422CA" w:rsidRPr="000B5D8D">
        <w:rPr>
          <w:rFonts w:asciiTheme="minorHAnsi" w:eastAsia="Times New Roman" w:hAnsiTheme="minorHAnsi" w:cstheme="minorHAnsi"/>
          <w:color w:val="00B050"/>
          <w:sz w:val="20"/>
          <w:szCs w:val="20"/>
          <w:lang w:eastAsia="ca-ES"/>
        </w:rPr>
        <w:t xml:space="preserve"> </w:t>
      </w:r>
      <w:r w:rsidRPr="000B5D8D">
        <w:rPr>
          <w:rFonts w:asciiTheme="minorHAnsi" w:eastAsia="Times New Roman" w:hAnsiTheme="minorHAnsi" w:cstheme="minorHAnsi"/>
          <w:color w:val="00B050"/>
          <w:sz w:val="20"/>
          <w:szCs w:val="20"/>
          <w:lang w:eastAsia="ca-ES"/>
        </w:rPr>
        <w:t>número de plazas ofertadas.</w:t>
      </w:r>
    </w:p>
    <w:p w14:paraId="5886CEDC" w14:textId="77777777" w:rsidR="00875B6B" w:rsidRDefault="00875B6B" w:rsidP="00875B6B">
      <w:pPr>
        <w:pStyle w:val="Pargrafdellista"/>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644"/>
        <w:rPr>
          <w:rFonts w:asciiTheme="minorHAnsi" w:eastAsia="Times New Roman" w:hAnsiTheme="minorHAnsi" w:cstheme="minorHAnsi"/>
          <w:color w:val="00B050"/>
          <w:sz w:val="20"/>
          <w:szCs w:val="20"/>
          <w:lang w:eastAsia="ca-ES"/>
        </w:rPr>
      </w:pPr>
    </w:p>
    <w:p w14:paraId="148F5673" w14:textId="6E8D1965" w:rsidR="00C1759D" w:rsidRPr="00C1759D" w:rsidRDefault="00C1759D" w:rsidP="00C1759D">
      <w:pPr>
        <w:pStyle w:val="Pargrafdellista"/>
        <w:numPr>
          <w:ilvl w:val="0"/>
          <w:numId w:val="24"/>
        </w:numPr>
        <w:tabs>
          <w:tab w:val="left" w:pos="284"/>
        </w:tabs>
        <w:spacing w:after="0" w:line="276" w:lineRule="auto"/>
        <w:jc w:val="both"/>
        <w:rPr>
          <w:color w:val="00B050"/>
          <w:sz w:val="20"/>
          <w:szCs w:val="20"/>
        </w:rPr>
      </w:pPr>
      <w:r w:rsidRPr="00C1759D">
        <w:rPr>
          <w:color w:val="00B050"/>
          <w:sz w:val="20"/>
          <w:szCs w:val="20"/>
        </w:rPr>
        <w:t>Adecuación del profesorado</w:t>
      </w:r>
    </w:p>
    <w:p w14:paraId="59F42FA6" w14:textId="25382103" w:rsidR="00C1759D" w:rsidRPr="00875B6B" w:rsidRDefault="00875B6B" w:rsidP="00D132C4">
      <w:pPr>
        <w:pStyle w:val="Pargrafdellista"/>
        <w:numPr>
          <w:ilvl w:val="1"/>
          <w:numId w:val="2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heme="minorHAnsi" w:eastAsia="Times New Roman" w:hAnsiTheme="minorHAnsi" w:cstheme="minorHAnsi"/>
          <w:color w:val="00B050"/>
          <w:sz w:val="20"/>
          <w:szCs w:val="20"/>
          <w:lang w:eastAsia="ca-ES"/>
        </w:rPr>
      </w:pPr>
      <w:r w:rsidRPr="00875B6B">
        <w:rPr>
          <w:rFonts w:asciiTheme="minorHAnsi" w:eastAsia="Times New Roman" w:hAnsiTheme="minorHAnsi" w:cstheme="minorHAnsi"/>
          <w:color w:val="00B050"/>
          <w:sz w:val="20"/>
          <w:szCs w:val="20"/>
          <w:lang w:eastAsia="ca-ES"/>
        </w:rPr>
        <w:t>El</w:t>
      </w:r>
      <w:r w:rsidR="00C1759D" w:rsidRPr="00875B6B">
        <w:rPr>
          <w:rFonts w:asciiTheme="minorHAnsi" w:eastAsia="Times New Roman" w:hAnsiTheme="minorHAnsi" w:cstheme="minorHAnsi"/>
          <w:color w:val="00B050"/>
          <w:sz w:val="20"/>
          <w:szCs w:val="20"/>
          <w:lang w:eastAsia="ca-ES"/>
        </w:rPr>
        <w:t xml:space="preserve"> profesorado tiene una actividad de investigación acreditada.</w:t>
      </w:r>
    </w:p>
    <w:p w14:paraId="0D414E6A" w14:textId="1152BC30" w:rsidR="00C1759D" w:rsidRPr="00875B6B" w:rsidRDefault="00C1759D" w:rsidP="00D132C4">
      <w:pPr>
        <w:pStyle w:val="Pargrafdellista"/>
        <w:numPr>
          <w:ilvl w:val="1"/>
          <w:numId w:val="2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heme="minorHAnsi" w:eastAsia="Times New Roman" w:hAnsiTheme="minorHAnsi" w:cstheme="minorHAnsi"/>
          <w:color w:val="00B050"/>
          <w:sz w:val="20"/>
          <w:szCs w:val="20"/>
          <w:lang w:eastAsia="ca-ES"/>
        </w:rPr>
      </w:pPr>
      <w:r w:rsidRPr="00875B6B">
        <w:rPr>
          <w:rFonts w:asciiTheme="minorHAnsi" w:eastAsia="Times New Roman" w:hAnsiTheme="minorHAnsi" w:cstheme="minorHAnsi"/>
          <w:color w:val="00B050"/>
          <w:sz w:val="20"/>
          <w:szCs w:val="20"/>
          <w:lang w:eastAsia="ca-ES"/>
        </w:rPr>
        <w:t>El profesorado es suficiente y tiene la dedicación adecuada para desarrollar sus</w:t>
      </w:r>
      <w:r w:rsidR="00875B6B" w:rsidRPr="00875B6B">
        <w:rPr>
          <w:rFonts w:asciiTheme="minorHAnsi" w:eastAsia="Times New Roman" w:hAnsiTheme="minorHAnsi" w:cstheme="minorHAnsi"/>
          <w:color w:val="00B050"/>
          <w:sz w:val="20"/>
          <w:szCs w:val="20"/>
          <w:lang w:eastAsia="ca-ES"/>
        </w:rPr>
        <w:t xml:space="preserve"> </w:t>
      </w:r>
      <w:r w:rsidRPr="00875B6B">
        <w:rPr>
          <w:rFonts w:asciiTheme="minorHAnsi" w:eastAsia="Times New Roman" w:hAnsiTheme="minorHAnsi" w:cstheme="minorHAnsi"/>
          <w:color w:val="00B050"/>
          <w:sz w:val="20"/>
          <w:szCs w:val="20"/>
          <w:lang w:eastAsia="ca-ES"/>
        </w:rPr>
        <w:t>funciones.</w:t>
      </w:r>
    </w:p>
    <w:p w14:paraId="039D5393" w14:textId="546B8058" w:rsidR="00C1759D" w:rsidRPr="00D132C4" w:rsidRDefault="00C1759D" w:rsidP="00D132C4">
      <w:pPr>
        <w:pStyle w:val="Pargrafdellista"/>
        <w:numPr>
          <w:ilvl w:val="1"/>
          <w:numId w:val="2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heme="minorHAnsi" w:eastAsia="Times New Roman" w:hAnsiTheme="minorHAnsi" w:cstheme="minorHAnsi"/>
          <w:color w:val="00B050"/>
          <w:sz w:val="20"/>
          <w:szCs w:val="20"/>
          <w:lang w:eastAsia="ca-ES"/>
        </w:rPr>
      </w:pPr>
      <w:r w:rsidRPr="00D132C4">
        <w:rPr>
          <w:rFonts w:asciiTheme="minorHAnsi" w:eastAsia="Times New Roman" w:hAnsiTheme="minorHAnsi" w:cstheme="minorHAnsi"/>
          <w:color w:val="00B050"/>
          <w:sz w:val="20"/>
          <w:szCs w:val="20"/>
          <w:lang w:eastAsia="ca-ES"/>
        </w:rPr>
        <w:t>El grado de participación de profesorado extranjero y de doctores y doctoras internacionales</w:t>
      </w:r>
      <w:r w:rsidR="00C93BDC" w:rsidRPr="00D132C4">
        <w:rPr>
          <w:rFonts w:asciiTheme="minorHAnsi" w:eastAsia="Times New Roman" w:hAnsiTheme="minorHAnsi" w:cstheme="minorHAnsi"/>
          <w:color w:val="00B050"/>
          <w:sz w:val="20"/>
          <w:szCs w:val="20"/>
          <w:lang w:eastAsia="ca-ES"/>
        </w:rPr>
        <w:t xml:space="preserve"> </w:t>
      </w:r>
      <w:r w:rsidRPr="00D132C4">
        <w:rPr>
          <w:rFonts w:asciiTheme="minorHAnsi" w:eastAsia="Times New Roman" w:hAnsiTheme="minorHAnsi" w:cstheme="minorHAnsi"/>
          <w:color w:val="00B050"/>
          <w:sz w:val="20"/>
          <w:szCs w:val="20"/>
          <w:lang w:eastAsia="ca-ES"/>
        </w:rPr>
        <w:t>en las comisiones de seguimiento y en los tribunales de tesis es adecuado en el ámbito científico.</w:t>
      </w:r>
    </w:p>
    <w:p w14:paraId="79BD4DF0" w14:textId="6E63F69B" w:rsidR="001C5020" w:rsidRDefault="001C5020" w:rsidP="001C5020">
      <w:pPr>
        <w:pStyle w:val="Pargrafdellista"/>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60"/>
        <w:rPr>
          <w:rFonts w:asciiTheme="minorHAnsi" w:eastAsia="Times New Roman" w:hAnsiTheme="minorHAnsi" w:cstheme="minorHAnsi"/>
          <w:color w:val="202124"/>
          <w:sz w:val="20"/>
          <w:szCs w:val="20"/>
          <w:lang w:eastAsia="ca-ES"/>
        </w:rPr>
      </w:pPr>
    </w:p>
    <w:p w14:paraId="5A3C3421" w14:textId="0193219E" w:rsidR="001C5020" w:rsidRPr="001C5020" w:rsidRDefault="001C5020" w:rsidP="00D132C4">
      <w:pPr>
        <w:pStyle w:val="Pargrafdellista"/>
        <w:numPr>
          <w:ilvl w:val="0"/>
          <w:numId w:val="25"/>
        </w:numPr>
        <w:tabs>
          <w:tab w:val="left" w:pos="284"/>
        </w:tabs>
        <w:spacing w:after="0" w:line="276" w:lineRule="auto"/>
        <w:jc w:val="both"/>
        <w:rPr>
          <w:color w:val="00B050"/>
          <w:sz w:val="20"/>
          <w:szCs w:val="20"/>
        </w:rPr>
      </w:pPr>
      <w:r w:rsidRPr="001C5020">
        <w:rPr>
          <w:color w:val="00B050"/>
          <w:sz w:val="20"/>
          <w:szCs w:val="20"/>
        </w:rPr>
        <w:t>Eficacia de los sistemas de apoyo al aprendizaje</w:t>
      </w:r>
    </w:p>
    <w:p w14:paraId="2F28AA43" w14:textId="457DBB2C" w:rsidR="001C5020" w:rsidRPr="00065B21" w:rsidRDefault="001C5020" w:rsidP="00065B21">
      <w:pPr>
        <w:pStyle w:val="Pargrafdellista"/>
        <w:numPr>
          <w:ilvl w:val="1"/>
          <w:numId w:val="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1080"/>
        <w:jc w:val="both"/>
        <w:rPr>
          <w:rFonts w:asciiTheme="minorHAnsi" w:eastAsia="Times New Roman" w:hAnsiTheme="minorHAnsi" w:cstheme="minorHAnsi"/>
          <w:color w:val="00B050"/>
          <w:sz w:val="20"/>
          <w:szCs w:val="20"/>
          <w:lang w:eastAsia="ca-ES"/>
        </w:rPr>
      </w:pPr>
      <w:r w:rsidRPr="00065B21">
        <w:rPr>
          <w:rFonts w:asciiTheme="minorHAnsi" w:eastAsia="Times New Roman" w:hAnsiTheme="minorHAnsi" w:cstheme="minorHAnsi"/>
          <w:color w:val="00B050"/>
          <w:sz w:val="20"/>
          <w:szCs w:val="20"/>
          <w:lang w:eastAsia="ca-ES"/>
        </w:rPr>
        <w:t>Los recursos materiales disponibles son adecuados al número de doctorandos y doctorandas, y en las características del programa de doctorado.</w:t>
      </w:r>
    </w:p>
    <w:p w14:paraId="27678609" w14:textId="44D288B4" w:rsidR="00C018AC" w:rsidRDefault="00C018AC" w:rsidP="00C018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heme="minorHAnsi" w:eastAsia="Times New Roman" w:hAnsiTheme="minorHAnsi" w:cstheme="minorHAnsi"/>
          <w:color w:val="00B050"/>
          <w:sz w:val="20"/>
          <w:szCs w:val="20"/>
          <w:lang w:eastAsia="ca-ES"/>
        </w:rPr>
      </w:pPr>
    </w:p>
    <w:p w14:paraId="5368A306" w14:textId="43BAACC8" w:rsidR="00C018AC" w:rsidRPr="0041710C" w:rsidRDefault="00C018AC" w:rsidP="00065B21">
      <w:pPr>
        <w:pStyle w:val="Pargrafdellista"/>
        <w:numPr>
          <w:ilvl w:val="0"/>
          <w:numId w:val="40"/>
        </w:numPr>
        <w:tabs>
          <w:tab w:val="left" w:pos="284"/>
        </w:tabs>
        <w:spacing w:after="0" w:line="276" w:lineRule="auto"/>
        <w:jc w:val="both"/>
        <w:rPr>
          <w:color w:val="00B050"/>
          <w:sz w:val="20"/>
          <w:szCs w:val="20"/>
        </w:rPr>
      </w:pPr>
      <w:r w:rsidRPr="0041710C">
        <w:rPr>
          <w:color w:val="00B050"/>
          <w:sz w:val="20"/>
          <w:szCs w:val="20"/>
        </w:rPr>
        <w:t>Calidad de los resultados</w:t>
      </w:r>
    </w:p>
    <w:p w14:paraId="59B78413" w14:textId="00F85A63" w:rsidR="00C018AC" w:rsidRPr="00D132C4" w:rsidRDefault="00C018AC" w:rsidP="00065B21">
      <w:pPr>
        <w:pStyle w:val="Pargrafdellista"/>
        <w:numPr>
          <w:ilvl w:val="1"/>
          <w:numId w:val="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720"/>
        <w:jc w:val="both"/>
        <w:rPr>
          <w:rFonts w:asciiTheme="minorHAnsi" w:eastAsia="Times New Roman" w:hAnsiTheme="minorHAnsi" w:cstheme="minorHAnsi"/>
          <w:color w:val="00B050"/>
          <w:sz w:val="20"/>
          <w:szCs w:val="20"/>
          <w:lang w:eastAsia="ca-ES"/>
        </w:rPr>
      </w:pPr>
      <w:r w:rsidRPr="0018119D">
        <w:rPr>
          <w:rFonts w:asciiTheme="minorHAnsi" w:eastAsia="Times New Roman" w:hAnsiTheme="minorHAnsi" w:cstheme="minorHAnsi"/>
          <w:color w:val="00B050"/>
          <w:sz w:val="20"/>
          <w:szCs w:val="20"/>
          <w:lang w:eastAsia="ca-ES"/>
        </w:rPr>
        <w:t>Los resultados de aprendizaje alcanzados se corresponden con los objetivos</w:t>
      </w:r>
      <w:r w:rsidR="00D132C4">
        <w:rPr>
          <w:rFonts w:asciiTheme="minorHAnsi" w:eastAsia="Times New Roman" w:hAnsiTheme="minorHAnsi" w:cstheme="minorHAnsi"/>
          <w:color w:val="00B050"/>
          <w:sz w:val="20"/>
          <w:szCs w:val="20"/>
          <w:lang w:eastAsia="ca-ES"/>
        </w:rPr>
        <w:t xml:space="preserve"> </w:t>
      </w:r>
      <w:r w:rsidR="00B25E49" w:rsidRPr="00D132C4">
        <w:rPr>
          <w:rFonts w:asciiTheme="minorHAnsi" w:eastAsia="Times New Roman" w:hAnsiTheme="minorHAnsi" w:cstheme="minorHAnsi"/>
          <w:color w:val="00B050"/>
          <w:sz w:val="20"/>
          <w:szCs w:val="20"/>
          <w:lang w:eastAsia="ca-ES"/>
        </w:rPr>
        <w:t>f</w:t>
      </w:r>
      <w:r w:rsidRPr="00D132C4">
        <w:rPr>
          <w:rFonts w:asciiTheme="minorHAnsi" w:eastAsia="Times New Roman" w:hAnsiTheme="minorHAnsi" w:cstheme="minorHAnsi"/>
          <w:color w:val="00B050"/>
          <w:sz w:val="20"/>
          <w:szCs w:val="20"/>
          <w:lang w:eastAsia="ca-ES"/>
        </w:rPr>
        <w:t>ormativos pretendidos y con el nivel establecido en el Marco catalán de</w:t>
      </w:r>
      <w:r w:rsidR="004A65B6" w:rsidRPr="00D132C4">
        <w:rPr>
          <w:rFonts w:asciiTheme="minorHAnsi" w:eastAsia="Times New Roman" w:hAnsiTheme="minorHAnsi" w:cstheme="minorHAnsi"/>
          <w:color w:val="00B050"/>
          <w:sz w:val="20"/>
          <w:szCs w:val="20"/>
          <w:lang w:eastAsia="ca-ES"/>
        </w:rPr>
        <w:t xml:space="preserve"> </w:t>
      </w:r>
      <w:r w:rsidRPr="00D132C4">
        <w:rPr>
          <w:rFonts w:asciiTheme="minorHAnsi" w:eastAsia="Times New Roman" w:hAnsiTheme="minorHAnsi" w:cstheme="minorHAnsi"/>
          <w:color w:val="00B050"/>
          <w:sz w:val="20"/>
          <w:szCs w:val="20"/>
          <w:lang w:eastAsia="ca-ES"/>
        </w:rPr>
        <w:t>calificaciones para la educación superior (MCQ) para los programas de</w:t>
      </w:r>
      <w:r w:rsidR="004A65B6" w:rsidRPr="00D132C4">
        <w:rPr>
          <w:rFonts w:asciiTheme="minorHAnsi" w:eastAsia="Times New Roman" w:hAnsiTheme="minorHAnsi" w:cstheme="minorHAnsi"/>
          <w:color w:val="00B050"/>
          <w:sz w:val="20"/>
          <w:szCs w:val="20"/>
          <w:lang w:eastAsia="ca-ES"/>
        </w:rPr>
        <w:t xml:space="preserve"> </w:t>
      </w:r>
      <w:r w:rsidRPr="00D132C4">
        <w:rPr>
          <w:rFonts w:asciiTheme="minorHAnsi" w:eastAsia="Times New Roman" w:hAnsiTheme="minorHAnsi" w:cstheme="minorHAnsi"/>
          <w:color w:val="00B050"/>
          <w:sz w:val="20"/>
          <w:szCs w:val="20"/>
          <w:lang w:eastAsia="ca-ES"/>
        </w:rPr>
        <w:t>doctorado.</w:t>
      </w:r>
    </w:p>
    <w:p w14:paraId="278FBCF6" w14:textId="3262C81B" w:rsidR="00C018AC" w:rsidRPr="0041710C" w:rsidRDefault="0018119D" w:rsidP="00065B21">
      <w:pPr>
        <w:pStyle w:val="Pargrafdellista"/>
        <w:numPr>
          <w:ilvl w:val="1"/>
          <w:numId w:val="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720"/>
        <w:jc w:val="both"/>
        <w:rPr>
          <w:rFonts w:asciiTheme="minorHAnsi" w:eastAsia="Times New Roman" w:hAnsiTheme="minorHAnsi" w:cstheme="minorHAnsi"/>
          <w:color w:val="00B050"/>
          <w:sz w:val="20"/>
          <w:szCs w:val="20"/>
          <w:lang w:eastAsia="ca-ES"/>
        </w:rPr>
      </w:pPr>
      <w:r w:rsidRPr="0018119D">
        <w:rPr>
          <w:rFonts w:asciiTheme="minorHAnsi" w:eastAsia="Times New Roman" w:hAnsiTheme="minorHAnsi" w:cstheme="minorHAnsi"/>
          <w:color w:val="00B050"/>
          <w:sz w:val="20"/>
          <w:szCs w:val="20"/>
          <w:lang w:eastAsia="ca-ES"/>
        </w:rPr>
        <w:t>El</w:t>
      </w:r>
      <w:r w:rsidR="00C018AC" w:rsidRPr="0041710C">
        <w:rPr>
          <w:rFonts w:asciiTheme="minorHAnsi" w:eastAsia="Times New Roman" w:hAnsiTheme="minorHAnsi" w:cstheme="minorHAnsi"/>
          <w:color w:val="00B050"/>
          <w:sz w:val="20"/>
          <w:szCs w:val="20"/>
          <w:lang w:eastAsia="ca-ES"/>
        </w:rPr>
        <w:t xml:space="preserve"> número de tesis doctorales defendidas, su duración y los resultados</w:t>
      </w:r>
      <w:r w:rsidRPr="0018119D">
        <w:rPr>
          <w:rFonts w:asciiTheme="minorHAnsi" w:eastAsia="Times New Roman" w:hAnsiTheme="minorHAnsi" w:cstheme="minorHAnsi"/>
          <w:color w:val="00B050"/>
          <w:sz w:val="20"/>
          <w:szCs w:val="20"/>
          <w:lang w:eastAsia="ca-ES"/>
        </w:rPr>
        <w:t xml:space="preserve"> </w:t>
      </w:r>
      <w:r w:rsidR="00C018AC" w:rsidRPr="0041710C">
        <w:rPr>
          <w:rFonts w:asciiTheme="minorHAnsi" w:eastAsia="Times New Roman" w:hAnsiTheme="minorHAnsi" w:cstheme="minorHAnsi"/>
          <w:color w:val="00B050"/>
          <w:sz w:val="20"/>
          <w:szCs w:val="20"/>
          <w:lang w:eastAsia="ca-ES"/>
        </w:rPr>
        <w:t>científicos que se derivan son adecuados y coherentes con el perfil</w:t>
      </w:r>
      <w:r w:rsidRPr="0018119D">
        <w:rPr>
          <w:rFonts w:asciiTheme="minorHAnsi" w:eastAsia="Times New Roman" w:hAnsiTheme="minorHAnsi" w:cstheme="minorHAnsi"/>
          <w:color w:val="00B050"/>
          <w:sz w:val="20"/>
          <w:szCs w:val="20"/>
          <w:lang w:eastAsia="ca-ES"/>
        </w:rPr>
        <w:t xml:space="preserve"> </w:t>
      </w:r>
      <w:r w:rsidR="00C018AC" w:rsidRPr="0041710C">
        <w:rPr>
          <w:rFonts w:asciiTheme="minorHAnsi" w:eastAsia="Times New Roman" w:hAnsiTheme="minorHAnsi" w:cstheme="minorHAnsi"/>
          <w:color w:val="00B050"/>
          <w:sz w:val="20"/>
          <w:szCs w:val="20"/>
          <w:lang w:eastAsia="ca-ES"/>
        </w:rPr>
        <w:t>formativo pretendido.</w:t>
      </w:r>
    </w:p>
    <w:p w14:paraId="5659BF64" w14:textId="242B442C" w:rsidR="00C018AC" w:rsidRPr="0041710C" w:rsidRDefault="0018119D" w:rsidP="00065B21">
      <w:pPr>
        <w:pStyle w:val="Pargrafdellista"/>
        <w:numPr>
          <w:ilvl w:val="1"/>
          <w:numId w:val="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720"/>
        <w:jc w:val="both"/>
        <w:rPr>
          <w:rFonts w:asciiTheme="minorHAnsi" w:eastAsia="Times New Roman" w:hAnsiTheme="minorHAnsi" w:cstheme="minorHAnsi"/>
          <w:color w:val="00B050"/>
          <w:sz w:val="20"/>
          <w:szCs w:val="20"/>
          <w:lang w:eastAsia="ca-ES"/>
        </w:rPr>
      </w:pPr>
      <w:r w:rsidRPr="0018119D">
        <w:rPr>
          <w:rFonts w:asciiTheme="minorHAnsi" w:eastAsia="Times New Roman" w:hAnsiTheme="minorHAnsi" w:cstheme="minorHAnsi"/>
          <w:color w:val="00B050"/>
          <w:sz w:val="20"/>
          <w:szCs w:val="20"/>
          <w:lang w:eastAsia="ca-ES"/>
        </w:rPr>
        <w:t>Los</w:t>
      </w:r>
      <w:r w:rsidR="00C018AC" w:rsidRPr="0041710C">
        <w:rPr>
          <w:rFonts w:asciiTheme="minorHAnsi" w:eastAsia="Times New Roman" w:hAnsiTheme="minorHAnsi" w:cstheme="minorHAnsi"/>
          <w:color w:val="00B050"/>
          <w:sz w:val="20"/>
          <w:szCs w:val="20"/>
          <w:lang w:eastAsia="ca-ES"/>
        </w:rPr>
        <w:t xml:space="preserve"> doctorandos, las doctorandas, las personas tituladas y el profesorado están</w:t>
      </w:r>
      <w:r w:rsidRPr="0018119D">
        <w:rPr>
          <w:rFonts w:asciiTheme="minorHAnsi" w:eastAsia="Times New Roman" w:hAnsiTheme="minorHAnsi" w:cstheme="minorHAnsi"/>
          <w:color w:val="00B050"/>
          <w:sz w:val="20"/>
          <w:szCs w:val="20"/>
          <w:lang w:eastAsia="ca-ES"/>
        </w:rPr>
        <w:t xml:space="preserve"> </w:t>
      </w:r>
      <w:r w:rsidR="00C018AC" w:rsidRPr="0041710C">
        <w:rPr>
          <w:rFonts w:asciiTheme="minorHAnsi" w:eastAsia="Times New Roman" w:hAnsiTheme="minorHAnsi" w:cstheme="minorHAnsi"/>
          <w:color w:val="00B050"/>
          <w:sz w:val="20"/>
          <w:szCs w:val="20"/>
          <w:lang w:eastAsia="ca-ES"/>
        </w:rPr>
        <w:t>satisfechos con la formación que proporciona el programa de doctoral y con los</w:t>
      </w:r>
      <w:r w:rsidRPr="0018119D">
        <w:rPr>
          <w:rFonts w:asciiTheme="minorHAnsi" w:eastAsia="Times New Roman" w:hAnsiTheme="minorHAnsi" w:cstheme="minorHAnsi"/>
          <w:color w:val="00B050"/>
          <w:sz w:val="20"/>
          <w:szCs w:val="20"/>
          <w:lang w:eastAsia="ca-ES"/>
        </w:rPr>
        <w:t xml:space="preserve"> </w:t>
      </w:r>
      <w:r w:rsidR="00C018AC" w:rsidRPr="0041710C">
        <w:rPr>
          <w:rFonts w:asciiTheme="minorHAnsi" w:eastAsia="Times New Roman" w:hAnsiTheme="minorHAnsi" w:cstheme="minorHAnsi"/>
          <w:color w:val="00B050"/>
          <w:sz w:val="20"/>
          <w:szCs w:val="20"/>
          <w:lang w:eastAsia="ca-ES"/>
        </w:rPr>
        <w:t>sus resultados.</w:t>
      </w:r>
    </w:p>
    <w:p w14:paraId="285956AC" w14:textId="757D4D8B" w:rsidR="00C018AC" w:rsidRPr="0041710C" w:rsidRDefault="0018119D" w:rsidP="00065B21">
      <w:pPr>
        <w:pStyle w:val="Pargrafdellista"/>
        <w:numPr>
          <w:ilvl w:val="1"/>
          <w:numId w:val="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720"/>
        <w:jc w:val="both"/>
        <w:rPr>
          <w:rFonts w:asciiTheme="minorHAnsi" w:eastAsia="Times New Roman" w:hAnsiTheme="minorHAnsi" w:cstheme="minorHAnsi"/>
          <w:color w:val="00B050"/>
          <w:sz w:val="20"/>
          <w:szCs w:val="20"/>
          <w:lang w:eastAsia="ca-ES"/>
        </w:rPr>
      </w:pPr>
      <w:r w:rsidRPr="0018119D">
        <w:rPr>
          <w:rFonts w:asciiTheme="minorHAnsi" w:eastAsia="Times New Roman" w:hAnsiTheme="minorHAnsi" w:cstheme="minorHAnsi"/>
          <w:color w:val="00B050"/>
          <w:sz w:val="20"/>
          <w:szCs w:val="20"/>
          <w:lang w:eastAsia="ca-ES"/>
        </w:rPr>
        <w:t>Los</w:t>
      </w:r>
      <w:r w:rsidR="00C018AC" w:rsidRPr="0041710C">
        <w:rPr>
          <w:rFonts w:asciiTheme="minorHAnsi" w:eastAsia="Times New Roman" w:hAnsiTheme="minorHAnsi" w:cstheme="minorHAnsi"/>
          <w:color w:val="00B050"/>
          <w:sz w:val="20"/>
          <w:szCs w:val="20"/>
          <w:lang w:eastAsia="ca-ES"/>
        </w:rPr>
        <w:t xml:space="preserve"> valores de los indicadores de inserción laboral son adecuados para las</w:t>
      </w:r>
      <w:r w:rsidRPr="0018119D">
        <w:rPr>
          <w:rFonts w:asciiTheme="minorHAnsi" w:eastAsia="Times New Roman" w:hAnsiTheme="minorHAnsi" w:cstheme="minorHAnsi"/>
          <w:color w:val="00B050"/>
          <w:sz w:val="20"/>
          <w:szCs w:val="20"/>
          <w:lang w:eastAsia="ca-ES"/>
        </w:rPr>
        <w:t xml:space="preserve"> </w:t>
      </w:r>
      <w:r w:rsidR="00C018AC" w:rsidRPr="0041710C">
        <w:rPr>
          <w:rFonts w:asciiTheme="minorHAnsi" w:eastAsia="Times New Roman" w:hAnsiTheme="minorHAnsi" w:cstheme="minorHAnsi"/>
          <w:color w:val="00B050"/>
          <w:sz w:val="20"/>
          <w:szCs w:val="20"/>
          <w:lang w:eastAsia="ca-ES"/>
        </w:rPr>
        <w:t>características del programa de doctorado.</w:t>
      </w:r>
    </w:p>
    <w:p w14:paraId="5BD34771" w14:textId="77777777" w:rsidR="00C018AC" w:rsidRPr="00C018AC" w:rsidRDefault="00C018AC" w:rsidP="00065B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720"/>
        <w:jc w:val="both"/>
        <w:rPr>
          <w:rFonts w:asciiTheme="minorHAnsi" w:eastAsia="Times New Roman" w:hAnsiTheme="minorHAnsi" w:cstheme="minorHAnsi"/>
          <w:color w:val="00B050"/>
          <w:sz w:val="20"/>
          <w:szCs w:val="20"/>
          <w:lang w:eastAsia="ca-ES"/>
        </w:rPr>
      </w:pPr>
    </w:p>
    <w:p w14:paraId="0BF8936B" w14:textId="77777777" w:rsidR="001C5020" w:rsidRPr="00C1759D" w:rsidRDefault="001C5020" w:rsidP="001C5020">
      <w:pPr>
        <w:pStyle w:val="Pargrafdellista"/>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60"/>
        <w:rPr>
          <w:rFonts w:asciiTheme="minorHAnsi" w:eastAsia="Times New Roman" w:hAnsiTheme="minorHAnsi" w:cstheme="minorHAnsi"/>
          <w:color w:val="202124"/>
          <w:sz w:val="20"/>
          <w:szCs w:val="20"/>
          <w:lang w:eastAsia="ca-ES"/>
        </w:rPr>
      </w:pPr>
    </w:p>
    <w:p w14:paraId="0000008B" w14:textId="4F3AA1A0" w:rsidR="00A40388" w:rsidRDefault="009D503F">
      <w:pPr>
        <w:tabs>
          <w:tab w:val="left" w:pos="284"/>
        </w:tabs>
        <w:spacing w:after="0" w:line="276" w:lineRule="auto"/>
        <w:jc w:val="both"/>
        <w:rPr>
          <w:color w:val="FF0000"/>
        </w:rPr>
      </w:pPr>
      <w:r>
        <w:rPr>
          <w:color w:val="FF0000"/>
        </w:rPr>
        <w:t>En este apartado se describe el proceso seguido en la elaboración del autoinforme mencionando a la constitución y composición del Comité de Evaluación Interno (CAI), a la sistemática recogida de información, participación de los grupos de interés, fase de consulta (exposición pública) y reflexión final, incluyendo una valoración de la calidad del proceso de elaboración del autoinforme (cumplimentando plazos, grado de implicación,…)</w:t>
      </w:r>
    </w:p>
    <w:p w14:paraId="0000008C" w14:textId="77777777" w:rsidR="00A40388" w:rsidRDefault="00A40388">
      <w:pPr>
        <w:tabs>
          <w:tab w:val="left" w:pos="284"/>
        </w:tabs>
        <w:spacing w:after="0" w:line="276" w:lineRule="auto"/>
        <w:jc w:val="both"/>
        <w:rPr>
          <w:b/>
        </w:rPr>
      </w:pPr>
    </w:p>
    <w:p w14:paraId="0000008D" w14:textId="77777777" w:rsidR="00A40388" w:rsidRDefault="009D503F">
      <w:pPr>
        <w:tabs>
          <w:tab w:val="left" w:pos="284"/>
        </w:tabs>
        <w:spacing w:after="0" w:line="276" w:lineRule="auto"/>
        <w:jc w:val="both"/>
        <w:rPr>
          <w:color w:val="FF0000"/>
        </w:rPr>
      </w:pPr>
      <w:r>
        <w:rPr>
          <w:color w:val="FF0000"/>
        </w:rPr>
        <w:t>Hará falta indicar la fecha de exposición pública del autoinforme, si se han presentado y recogido enmiendas y la fecha y órgano de aprobación final.</w:t>
      </w:r>
    </w:p>
    <w:p w14:paraId="0000008E" w14:textId="77777777" w:rsidR="00A40388" w:rsidRDefault="00A40388">
      <w:pPr>
        <w:tabs>
          <w:tab w:val="left" w:pos="284"/>
        </w:tabs>
        <w:spacing w:after="0" w:line="276" w:lineRule="auto"/>
        <w:jc w:val="both"/>
        <w:rPr>
          <w:color w:val="FF0000"/>
        </w:rPr>
      </w:pPr>
    </w:p>
    <w:p w14:paraId="0000008F" w14:textId="7B1DD62F" w:rsidR="00A40388" w:rsidRDefault="009D503F">
      <w:pPr>
        <w:spacing w:line="276" w:lineRule="auto"/>
        <w:jc w:val="both"/>
        <w:rPr>
          <w:color w:val="FF0000"/>
        </w:rPr>
      </w:pPr>
      <w:r>
        <w:rPr>
          <w:color w:val="FF0000"/>
        </w:rPr>
        <w:t xml:space="preserve">El CAI debería estar constituido, como mínimo, por las siguientes personas: un/a tutor/a de tesis, un/a director/a, un/a alumno/a, el soporte técnico y el/la coordinador/a del programa. La propuesta de CAI la debéis hacer llegar a la Escuela de Doctorado con copia a la OQD una vez aprobada por la CAPD para que la l’Escola la publique para su aprobación en la Junta Permanente. </w:t>
      </w:r>
    </w:p>
    <w:p w14:paraId="42AECA1A" w14:textId="6B2FE7FF" w:rsidR="009E3303" w:rsidRDefault="009E3303">
      <w:pPr>
        <w:spacing w:line="276" w:lineRule="auto"/>
        <w:jc w:val="both"/>
        <w:rPr>
          <w:color w:val="FF0000"/>
        </w:rPr>
      </w:pPr>
    </w:p>
    <w:p w14:paraId="27E41421" w14:textId="74B987D7" w:rsidR="009E3303" w:rsidRDefault="009E3303">
      <w:pPr>
        <w:spacing w:line="276" w:lineRule="auto"/>
        <w:jc w:val="both"/>
        <w:rPr>
          <w:color w:val="FF0000"/>
        </w:rPr>
      </w:pPr>
    </w:p>
    <w:p w14:paraId="0C9D3B72" w14:textId="223232A3" w:rsidR="009E3303" w:rsidRDefault="009E3303">
      <w:pPr>
        <w:spacing w:line="276" w:lineRule="auto"/>
        <w:jc w:val="both"/>
        <w:rPr>
          <w:color w:val="FF0000"/>
        </w:rPr>
      </w:pPr>
    </w:p>
    <w:p w14:paraId="7ACD55DA" w14:textId="65DA8723" w:rsidR="009E3303" w:rsidRDefault="009E3303">
      <w:pPr>
        <w:spacing w:line="276" w:lineRule="auto"/>
        <w:jc w:val="both"/>
        <w:rPr>
          <w:color w:val="FF0000"/>
        </w:rPr>
      </w:pPr>
    </w:p>
    <w:p w14:paraId="0B7F4414" w14:textId="70D9D55F" w:rsidR="009E3303" w:rsidRDefault="009E3303">
      <w:pPr>
        <w:spacing w:line="276" w:lineRule="auto"/>
        <w:jc w:val="both"/>
        <w:rPr>
          <w:color w:val="FF0000"/>
        </w:rPr>
      </w:pPr>
    </w:p>
    <w:p w14:paraId="00000090" w14:textId="77777777" w:rsidR="00A40388" w:rsidRDefault="009D503F">
      <w:pPr>
        <w:pStyle w:val="Ttol1"/>
        <w:numPr>
          <w:ilvl w:val="0"/>
          <w:numId w:val="20"/>
        </w:numPr>
        <w:rPr>
          <w:rFonts w:ascii="Calibri" w:eastAsia="Calibri" w:hAnsi="Calibri" w:cs="Calibri"/>
          <w:b/>
          <w:color w:val="000000"/>
          <w:sz w:val="28"/>
          <w:szCs w:val="28"/>
        </w:rPr>
      </w:pPr>
      <w:bookmarkStart w:id="3" w:name="_Toc100157569"/>
      <w:r>
        <w:rPr>
          <w:rFonts w:ascii="Calibri" w:eastAsia="Calibri" w:hAnsi="Calibri" w:cs="Calibri"/>
          <w:b/>
          <w:color w:val="000000"/>
          <w:sz w:val="28"/>
          <w:szCs w:val="28"/>
        </w:rPr>
        <w:t>Valoración del logro de los estándares de acreditación</w:t>
      </w:r>
      <w:bookmarkEnd w:id="3"/>
    </w:p>
    <w:p w14:paraId="00000091" w14:textId="77777777" w:rsidR="00A40388" w:rsidRDefault="00A40388">
      <w:pPr>
        <w:spacing w:after="0" w:line="276" w:lineRule="auto"/>
        <w:jc w:val="both"/>
        <w:rPr>
          <w:b/>
        </w:rPr>
      </w:pPr>
    </w:p>
    <w:p w14:paraId="00000092" w14:textId="77777777" w:rsidR="00A40388" w:rsidRDefault="009D503F">
      <w:pPr>
        <w:pStyle w:val="Ttol2"/>
        <w:rPr>
          <w:rFonts w:ascii="Calibri" w:eastAsia="Calibri" w:hAnsi="Calibri" w:cs="Calibri"/>
          <w:b/>
          <w:color w:val="000000"/>
        </w:rPr>
      </w:pPr>
      <w:bookmarkStart w:id="4" w:name="_Toc100157570"/>
      <w:r>
        <w:rPr>
          <w:rFonts w:ascii="Calibri" w:eastAsia="Calibri" w:hAnsi="Calibri" w:cs="Calibri"/>
          <w:b/>
          <w:color w:val="000000"/>
        </w:rPr>
        <w:t>Estándar 1: Calidad del programa formativo</w:t>
      </w:r>
      <w:bookmarkEnd w:id="4"/>
    </w:p>
    <w:p w14:paraId="00000093" w14:textId="0BF9F9F7" w:rsidR="00A40388" w:rsidRDefault="009D503F">
      <w:pPr>
        <w:spacing w:after="0" w:line="276" w:lineRule="auto"/>
        <w:jc w:val="both"/>
        <w:rPr>
          <w:color w:val="FF0000"/>
        </w:rPr>
      </w:pPr>
      <w:r>
        <w:rPr>
          <w:color w:val="FF0000"/>
        </w:rPr>
        <w:t xml:space="preserve">La coordinación del programa de doctorado ha de reflexionar sobre </w:t>
      </w:r>
      <w:r w:rsidR="00DB181C">
        <w:rPr>
          <w:color w:val="FF0000"/>
        </w:rPr>
        <w:t xml:space="preserve">el </w:t>
      </w:r>
      <w:r w:rsidR="003234D6">
        <w:rPr>
          <w:color w:val="FF0000"/>
        </w:rPr>
        <w:t xml:space="preserve">nivel del </w:t>
      </w:r>
      <w:r w:rsidR="00DB181C">
        <w:rPr>
          <w:color w:val="FF0000"/>
        </w:rPr>
        <w:t>logro</w:t>
      </w:r>
      <w:r>
        <w:rPr>
          <w:color w:val="FF0000"/>
        </w:rPr>
        <w:t xml:space="preserve"> del estándar siguiente:</w:t>
      </w:r>
    </w:p>
    <w:p w14:paraId="00000094" w14:textId="77777777" w:rsidR="00A40388" w:rsidRDefault="00A40388">
      <w:pPr>
        <w:spacing w:after="0" w:line="276" w:lineRule="auto"/>
        <w:jc w:val="both"/>
        <w:rPr>
          <w:color w:val="FF0000"/>
        </w:rPr>
      </w:pPr>
    </w:p>
    <w:p w14:paraId="00000095" w14:textId="79A91E95" w:rsidR="00A40388" w:rsidRDefault="009D503F">
      <w:pPr>
        <w:spacing w:after="0" w:line="276" w:lineRule="auto"/>
        <w:jc w:val="both"/>
        <w:rPr>
          <w:i/>
          <w:color w:val="000000"/>
        </w:rPr>
      </w:pPr>
      <w:r>
        <w:rPr>
          <w:i/>
          <w:color w:val="000000"/>
        </w:rPr>
        <w:t>El diseño del</w:t>
      </w:r>
      <w:r w:rsidR="009E3303">
        <w:rPr>
          <w:i/>
          <w:color w:val="000000"/>
        </w:rPr>
        <w:t xml:space="preserve"> programa</w:t>
      </w:r>
      <w:r>
        <w:rPr>
          <w:i/>
          <w:color w:val="000000"/>
        </w:rPr>
        <w:t xml:space="preserve"> (líneas de investigación, perfil de competencias y actividades formativas) está actualizado según los requisitos de la disciplina y responde al nivel formativo requerido </w:t>
      </w:r>
      <w:r w:rsidR="009E3303">
        <w:rPr>
          <w:i/>
          <w:color w:val="000000"/>
        </w:rPr>
        <w:t xml:space="preserve">en el </w:t>
      </w:r>
      <w:r>
        <w:rPr>
          <w:i/>
          <w:color w:val="000000"/>
        </w:rPr>
        <w:t xml:space="preserve">MECES. </w:t>
      </w:r>
    </w:p>
    <w:p w14:paraId="00000096" w14:textId="77777777" w:rsidR="00A40388" w:rsidRDefault="00A40388">
      <w:pPr>
        <w:spacing w:after="0" w:line="276" w:lineRule="auto"/>
        <w:jc w:val="both"/>
        <w:rPr>
          <w:color w:val="FF0000"/>
        </w:rPr>
      </w:pPr>
    </w:p>
    <w:p w14:paraId="00000097" w14:textId="77777777" w:rsidR="00A40388" w:rsidRDefault="009D503F">
      <w:pPr>
        <w:spacing w:after="0" w:line="276" w:lineRule="auto"/>
        <w:jc w:val="both"/>
        <w:rPr>
          <w:color w:val="FF0000"/>
        </w:rPr>
      </w:pPr>
      <w:r>
        <w:rPr>
          <w:color w:val="FF0000"/>
        </w:rPr>
        <w:t>Hay que indicar la fecha de verificación del programa, el curso de implantación y, en su caso, la descripción de las modificaciones introducidas:</w:t>
      </w:r>
    </w:p>
    <w:p w14:paraId="00000098" w14:textId="77777777" w:rsidR="00A40388" w:rsidRDefault="009D503F">
      <w:pPr>
        <w:numPr>
          <w:ilvl w:val="0"/>
          <w:numId w:val="2"/>
        </w:numPr>
        <w:pBdr>
          <w:top w:val="nil"/>
          <w:left w:val="nil"/>
          <w:bottom w:val="nil"/>
          <w:right w:val="nil"/>
          <w:between w:val="nil"/>
        </w:pBdr>
        <w:spacing w:after="0" w:line="276" w:lineRule="auto"/>
        <w:jc w:val="both"/>
        <w:rPr>
          <w:color w:val="FF0000"/>
        </w:rPr>
      </w:pPr>
      <w:r>
        <w:rPr>
          <w:color w:val="FF0000"/>
        </w:rPr>
        <w:t xml:space="preserve">sustanciales avaluadas por la AQU, y su justificación </w:t>
      </w:r>
    </w:p>
    <w:p w14:paraId="00000099" w14:textId="77777777" w:rsidR="00A40388" w:rsidRDefault="009D503F">
      <w:pPr>
        <w:numPr>
          <w:ilvl w:val="0"/>
          <w:numId w:val="2"/>
        </w:numPr>
        <w:pBdr>
          <w:top w:val="nil"/>
          <w:left w:val="nil"/>
          <w:bottom w:val="nil"/>
          <w:right w:val="nil"/>
          <w:between w:val="nil"/>
        </w:pBdr>
        <w:spacing w:after="0" w:line="276" w:lineRule="auto"/>
        <w:jc w:val="both"/>
        <w:rPr>
          <w:color w:val="FF0000"/>
        </w:rPr>
      </w:pPr>
      <w:r>
        <w:rPr>
          <w:color w:val="FF0000"/>
        </w:rPr>
        <w:t>no sustanciales/no comunicadas a AQU, y su justificación</w:t>
      </w:r>
    </w:p>
    <w:p w14:paraId="0000009A" w14:textId="77777777" w:rsidR="00A40388" w:rsidRDefault="00A40388">
      <w:pPr>
        <w:pBdr>
          <w:top w:val="nil"/>
          <w:left w:val="nil"/>
          <w:bottom w:val="nil"/>
          <w:right w:val="nil"/>
          <w:between w:val="nil"/>
        </w:pBdr>
        <w:spacing w:after="0" w:line="276" w:lineRule="auto"/>
        <w:ind w:left="770"/>
        <w:jc w:val="both"/>
        <w:rPr>
          <w:color w:val="FF0000"/>
        </w:rPr>
      </w:pPr>
    </w:p>
    <w:p w14:paraId="0000009B" w14:textId="77777777" w:rsidR="00A40388" w:rsidRDefault="009D503F">
      <w:pPr>
        <w:spacing w:after="0" w:line="276" w:lineRule="auto"/>
        <w:jc w:val="both"/>
        <w:rPr>
          <w:color w:val="FF0000"/>
        </w:rPr>
      </w:pPr>
      <w:r>
        <w:rPr>
          <w:color w:val="FF0000"/>
        </w:rPr>
        <w:t xml:space="preserve">Se considera que este estándar se superó en el proceso de verificación comprobando el nivel formativo de nivel de doctorado. Sin embargo, hay que reflexionar si el programa continúa actualizado según la disciplina, sobre el perfil de ingreso de los doctorandos y sobre su supervisión. </w:t>
      </w:r>
    </w:p>
    <w:p w14:paraId="0000009C" w14:textId="77777777" w:rsidR="00A40388" w:rsidRDefault="00A40388">
      <w:pPr>
        <w:spacing w:after="0" w:line="276" w:lineRule="auto"/>
        <w:jc w:val="both"/>
        <w:rPr>
          <w:color w:val="FF0000"/>
        </w:rPr>
      </w:pPr>
    </w:p>
    <w:p w14:paraId="0000009D" w14:textId="77777777" w:rsidR="00A40388" w:rsidRDefault="009D503F">
      <w:pPr>
        <w:tabs>
          <w:tab w:val="left" w:pos="426"/>
        </w:tabs>
        <w:spacing w:after="0" w:line="276" w:lineRule="auto"/>
        <w:jc w:val="both"/>
        <w:rPr>
          <w:color w:val="FF0000"/>
        </w:rPr>
      </w:pPr>
      <w:r>
        <w:rPr>
          <w:color w:val="FF0000"/>
        </w:rPr>
        <w:t>El estándar general se desglosa en los subestándares concretos siguientes:</w:t>
      </w:r>
    </w:p>
    <w:p w14:paraId="0000009E" w14:textId="77777777" w:rsidR="00A40388" w:rsidRDefault="00A40388">
      <w:pPr>
        <w:tabs>
          <w:tab w:val="left" w:pos="426"/>
        </w:tabs>
        <w:spacing w:after="0" w:line="276" w:lineRule="auto"/>
        <w:jc w:val="both"/>
        <w:rPr>
          <w:color w:val="FF0000"/>
        </w:rPr>
      </w:pPr>
    </w:p>
    <w:p w14:paraId="000000A0" w14:textId="4E5AB0A6" w:rsidR="00A40388" w:rsidRPr="0052101A" w:rsidRDefault="009E3303" w:rsidP="0052101A">
      <w:pPr>
        <w:pStyle w:val="Ttol3"/>
        <w:numPr>
          <w:ilvl w:val="1"/>
          <w:numId w:val="4"/>
        </w:numPr>
        <w:jc w:val="both"/>
        <w:rPr>
          <w:rFonts w:ascii="Calibri" w:eastAsia="Calibri" w:hAnsi="Calibri" w:cs="Calibri"/>
          <w:color w:val="000000"/>
        </w:rPr>
      </w:pPr>
      <w:bookmarkStart w:id="5" w:name="_Toc100157571"/>
      <w:r w:rsidRPr="0052101A">
        <w:rPr>
          <w:rFonts w:ascii="Calibri" w:eastAsia="Calibri" w:hAnsi="Calibri" w:cs="Calibri"/>
          <w:color w:val="000000"/>
        </w:rPr>
        <w:t xml:space="preserve">El programa dispone de mecanismos para garantizar que el </w:t>
      </w:r>
      <w:r w:rsidR="009D503F" w:rsidRPr="0052101A">
        <w:rPr>
          <w:rFonts w:ascii="Calibri" w:eastAsia="Calibri" w:hAnsi="Calibri" w:cs="Calibri"/>
          <w:color w:val="000000"/>
        </w:rPr>
        <w:t xml:space="preserve">perfil de ingreso </w:t>
      </w:r>
      <w:r w:rsidRPr="0052101A">
        <w:rPr>
          <w:rFonts w:ascii="Calibri" w:eastAsia="Calibri" w:hAnsi="Calibri" w:cs="Calibri"/>
          <w:color w:val="000000"/>
        </w:rPr>
        <w:t xml:space="preserve">de los doctorandos i doctorandas es </w:t>
      </w:r>
      <w:r w:rsidR="009D503F" w:rsidRPr="0052101A">
        <w:rPr>
          <w:rFonts w:ascii="Calibri" w:eastAsia="Calibri" w:hAnsi="Calibri" w:cs="Calibri"/>
          <w:color w:val="000000"/>
        </w:rPr>
        <w:t xml:space="preserve">adecuado y su número es coherente con las características y </w:t>
      </w:r>
      <w:r w:rsidRPr="0052101A">
        <w:rPr>
          <w:rFonts w:ascii="Calibri" w:eastAsia="Calibri" w:hAnsi="Calibri" w:cs="Calibri"/>
          <w:color w:val="000000"/>
        </w:rPr>
        <w:t xml:space="preserve">la </w:t>
      </w:r>
      <w:r w:rsidR="009D503F" w:rsidRPr="0052101A">
        <w:rPr>
          <w:rFonts w:ascii="Calibri" w:eastAsia="Calibri" w:hAnsi="Calibri" w:cs="Calibri"/>
          <w:color w:val="000000"/>
        </w:rPr>
        <w:t>distribución de las líneas de investigación del programa y el número de plazas ofertadas.</w:t>
      </w:r>
      <w:bookmarkEnd w:id="5"/>
      <w:r w:rsidR="009D503F" w:rsidRPr="0052101A">
        <w:rPr>
          <w:rFonts w:ascii="Calibri" w:eastAsia="Calibri" w:hAnsi="Calibri" w:cs="Calibri"/>
          <w:color w:val="000000"/>
        </w:rPr>
        <w:t xml:space="preserve">                                                                                              </w:t>
      </w:r>
    </w:p>
    <w:p w14:paraId="000000A1" w14:textId="77777777" w:rsidR="00A40388" w:rsidRDefault="009D503F">
      <w:pPr>
        <w:pBdr>
          <w:top w:val="nil"/>
          <w:left w:val="nil"/>
          <w:bottom w:val="nil"/>
          <w:right w:val="nil"/>
          <w:between w:val="nil"/>
        </w:pBdr>
        <w:tabs>
          <w:tab w:val="left" w:pos="426"/>
        </w:tabs>
        <w:spacing w:after="0" w:line="276" w:lineRule="auto"/>
        <w:ind w:left="360"/>
        <w:jc w:val="both"/>
        <w:rPr>
          <w:color w:val="FF0000"/>
        </w:rPr>
      </w:pPr>
      <w:r>
        <w:rPr>
          <w:color w:val="FF0000"/>
        </w:rPr>
        <w:t>Hay que reflexionar sobre el perfil de ingreso de los doctorandos, su número y su distribución por líneas de investigación.</w:t>
      </w:r>
    </w:p>
    <w:p w14:paraId="000000A2" w14:textId="77777777" w:rsidR="00A40388" w:rsidRDefault="00A40388">
      <w:pPr>
        <w:pBdr>
          <w:top w:val="nil"/>
          <w:left w:val="nil"/>
          <w:bottom w:val="nil"/>
          <w:right w:val="nil"/>
          <w:between w:val="nil"/>
        </w:pBdr>
        <w:tabs>
          <w:tab w:val="left" w:pos="426"/>
        </w:tabs>
        <w:spacing w:after="0" w:line="276" w:lineRule="auto"/>
        <w:ind w:left="360"/>
        <w:jc w:val="both"/>
        <w:rPr>
          <w:color w:val="FF0000"/>
        </w:rPr>
      </w:pPr>
    </w:p>
    <w:p w14:paraId="16E9DA71" w14:textId="77777777" w:rsidR="00486BDE" w:rsidRDefault="00486BDE" w:rsidP="00486BDE">
      <w:pPr>
        <w:tabs>
          <w:tab w:val="left" w:pos="426"/>
        </w:tabs>
        <w:spacing w:after="0" w:line="276" w:lineRule="auto"/>
        <w:jc w:val="both"/>
        <w:rPr>
          <w:color w:val="FF0000"/>
        </w:rPr>
      </w:pPr>
      <w:r>
        <w:rPr>
          <w:color w:val="FF0000"/>
        </w:rPr>
        <w:t>El CAI ha de considerar las evidencias siguientes para la elaboración del autoinforme y ponerlas a disposición del CAE:</w:t>
      </w:r>
    </w:p>
    <w:p w14:paraId="246DE4CA" w14:textId="77777777" w:rsidR="00486BDE" w:rsidRDefault="00486BDE" w:rsidP="00486BDE">
      <w:pPr>
        <w:numPr>
          <w:ilvl w:val="0"/>
          <w:numId w:val="15"/>
        </w:numPr>
        <w:pBdr>
          <w:top w:val="nil"/>
          <w:left w:val="nil"/>
          <w:bottom w:val="nil"/>
          <w:right w:val="nil"/>
          <w:between w:val="nil"/>
        </w:pBdr>
        <w:tabs>
          <w:tab w:val="left" w:pos="426"/>
        </w:tabs>
        <w:spacing w:after="0" w:line="276" w:lineRule="auto"/>
        <w:ind w:left="714" w:hanging="357"/>
        <w:jc w:val="both"/>
        <w:rPr>
          <w:color w:val="FF0000"/>
        </w:rPr>
      </w:pPr>
      <w:r>
        <w:rPr>
          <w:color w:val="FF0000"/>
        </w:rPr>
        <w:t>Memoria verificada actualizada (disponible en el apartado de calidad docente de la web de la universidad</w:t>
      </w:r>
    </w:p>
    <w:p w14:paraId="26EED4A7" w14:textId="77777777" w:rsidR="00486BDE" w:rsidRPr="007E68EA" w:rsidRDefault="00486BDE" w:rsidP="00486BDE">
      <w:pPr>
        <w:numPr>
          <w:ilvl w:val="0"/>
          <w:numId w:val="15"/>
        </w:numPr>
        <w:pBdr>
          <w:top w:val="nil"/>
          <w:left w:val="nil"/>
          <w:bottom w:val="nil"/>
          <w:right w:val="nil"/>
          <w:between w:val="nil"/>
        </w:pBdr>
        <w:tabs>
          <w:tab w:val="left" w:pos="426"/>
        </w:tabs>
        <w:spacing w:after="0" w:line="276" w:lineRule="auto"/>
        <w:ind w:left="714" w:hanging="357"/>
        <w:jc w:val="both"/>
        <w:rPr>
          <w:color w:val="FF0000"/>
        </w:rPr>
      </w:pPr>
      <w:r>
        <w:rPr>
          <w:color w:val="FF0000"/>
        </w:rPr>
        <w:t xml:space="preserve">Informe de verificación y, en su caso, de modificación sustancial, disponibles ambos en </w:t>
      </w:r>
      <w:r w:rsidRPr="007E68EA">
        <w:rPr>
          <w:color w:val="FF0000"/>
        </w:rPr>
        <w:t xml:space="preserve">el  </w:t>
      </w:r>
      <w:hyperlink r:id="rId17" w:history="1">
        <w:r w:rsidRPr="007E68EA">
          <w:rPr>
            <w:rStyle w:val="Enlla"/>
          </w:rPr>
          <w:t>Portal de informes de evaluación</w:t>
        </w:r>
      </w:hyperlink>
      <w:r w:rsidRPr="007E68EA">
        <w:rPr>
          <w:color w:val="FF0000"/>
        </w:rPr>
        <w:t xml:space="preserve"> de AQU.</w:t>
      </w:r>
    </w:p>
    <w:p w14:paraId="3360D825" w14:textId="77777777" w:rsidR="00486BDE" w:rsidRDefault="00486BDE" w:rsidP="00486BDE">
      <w:pPr>
        <w:tabs>
          <w:tab w:val="left" w:pos="426"/>
        </w:tabs>
        <w:spacing w:after="0" w:line="276" w:lineRule="auto"/>
        <w:jc w:val="both"/>
        <w:rPr>
          <w:color w:val="FF0000"/>
        </w:rPr>
      </w:pPr>
    </w:p>
    <w:p w14:paraId="2550D63D" w14:textId="77777777" w:rsidR="00486BDE" w:rsidRDefault="00486BDE" w:rsidP="00486BDE">
      <w:pPr>
        <w:tabs>
          <w:tab w:val="left" w:pos="426"/>
        </w:tabs>
        <w:spacing w:after="0" w:line="276" w:lineRule="auto"/>
        <w:jc w:val="both"/>
        <w:rPr>
          <w:color w:val="FF0000"/>
        </w:rPr>
      </w:pPr>
      <w:r>
        <w:rPr>
          <w:color w:val="FF0000"/>
        </w:rPr>
        <w:t>Indicadores, que hay que incluir al autoinforme en formato cuadro con evolución temporal:</w:t>
      </w:r>
    </w:p>
    <w:p w14:paraId="2937B0FD"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t>Oferta de plazas (disponible en el SIC y en el DATA)</w:t>
      </w:r>
    </w:p>
    <w:p w14:paraId="588D90AE"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t>Demanda (fuente:  coordinación del PD)</w:t>
      </w:r>
    </w:p>
    <w:p w14:paraId="49F45AF2"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t>Doctorandos matriculados (nuevo ingreso y totales) (disponible en el SIC y en el DATA)</w:t>
      </w:r>
    </w:p>
    <w:p w14:paraId="3E51D9CB"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lastRenderedPageBreak/>
        <w:t>% de doctorandos matriculados en dedicación completa/parcial (disponible en el SIC y en el DATA)</w:t>
      </w:r>
    </w:p>
    <w:p w14:paraId="651D1F74"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t>% de doctorandos matriculados con beca (disponible en el SIC y en el DATA)</w:t>
      </w:r>
    </w:p>
    <w:p w14:paraId="294C95C2"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t>% de doctorandos extranjeros matriculados (disponible en el SIC y en el DATA)</w:t>
      </w:r>
    </w:p>
    <w:p w14:paraId="7A1A0D8A"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t>% de doctorandos provenientes de estudios de máster de otras universidades (disponible en el SIC y en el DATA)</w:t>
      </w:r>
    </w:p>
    <w:p w14:paraId="54864DB5"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t>% de doctorandos según requisitos de acceso (complementos de formación) (disponible en el SIC y en el DATA)</w:t>
      </w:r>
    </w:p>
    <w:p w14:paraId="3F600C38" w14:textId="77777777" w:rsidR="00486BDE" w:rsidRDefault="00486BDE" w:rsidP="00486BDE">
      <w:pPr>
        <w:numPr>
          <w:ilvl w:val="0"/>
          <w:numId w:val="16"/>
        </w:numPr>
        <w:pBdr>
          <w:top w:val="nil"/>
          <w:left w:val="nil"/>
          <w:bottom w:val="nil"/>
          <w:right w:val="nil"/>
          <w:between w:val="nil"/>
        </w:pBdr>
        <w:tabs>
          <w:tab w:val="left" w:pos="426"/>
        </w:tabs>
        <w:spacing w:after="0" w:line="276" w:lineRule="auto"/>
        <w:jc w:val="both"/>
        <w:rPr>
          <w:color w:val="FF0000"/>
        </w:rPr>
      </w:pPr>
      <w:r>
        <w:rPr>
          <w:color w:val="FF0000"/>
        </w:rPr>
        <w:t>% de estudiantes según línea de investigación (fuente: coordinación del PD)</w:t>
      </w:r>
    </w:p>
    <w:p w14:paraId="62C196A9" w14:textId="77777777" w:rsidR="00486BDE" w:rsidRDefault="00486BDE" w:rsidP="00486BDE">
      <w:pPr>
        <w:pBdr>
          <w:top w:val="nil"/>
          <w:left w:val="nil"/>
          <w:bottom w:val="nil"/>
          <w:right w:val="nil"/>
          <w:between w:val="nil"/>
        </w:pBdr>
        <w:tabs>
          <w:tab w:val="left" w:pos="426"/>
        </w:tabs>
        <w:spacing w:after="0" w:line="276" w:lineRule="auto"/>
        <w:ind w:left="720"/>
        <w:jc w:val="both"/>
        <w:rPr>
          <w:color w:val="FF0000"/>
        </w:rPr>
      </w:pPr>
    </w:p>
    <w:p w14:paraId="37BDB4D3" w14:textId="77777777" w:rsidR="00486BDE" w:rsidRDefault="00486BDE" w:rsidP="00486BDE">
      <w:pPr>
        <w:tabs>
          <w:tab w:val="left" w:pos="426"/>
        </w:tabs>
        <w:spacing w:after="0" w:line="276" w:lineRule="auto"/>
        <w:jc w:val="both"/>
        <w:rPr>
          <w:color w:val="FF0000"/>
        </w:rPr>
      </w:pPr>
      <w:r>
        <w:rPr>
          <w:b/>
          <w:color w:val="FF0000"/>
          <w:sz w:val="30"/>
          <w:szCs w:val="30"/>
        </w:rPr>
        <w:t>⮚</w:t>
      </w:r>
      <w:r>
        <w:rPr>
          <w:color w:val="FF0000"/>
        </w:rPr>
        <w:t xml:space="preserve"> Acceso al </w:t>
      </w:r>
      <w:hyperlink r:id="rId18">
        <w:r w:rsidRPr="009E3303">
          <w:rPr>
            <w:color w:val="FF0000"/>
            <w:u w:val="single"/>
          </w:rPr>
          <w:t>SIC</w:t>
        </w:r>
      </w:hyperlink>
      <w:r w:rsidRPr="00957369">
        <w:rPr>
          <w:color w:val="FF0000"/>
        </w:rPr>
        <w:t xml:space="preserve"> </w:t>
      </w:r>
    </w:p>
    <w:p w14:paraId="03CEDDEB" w14:textId="77777777" w:rsidR="00486BDE" w:rsidRDefault="00486BDE" w:rsidP="00486BDE">
      <w:pPr>
        <w:spacing w:after="0" w:line="276" w:lineRule="auto"/>
        <w:jc w:val="both"/>
        <w:rPr>
          <w:color w:val="FF0000"/>
        </w:rPr>
      </w:pPr>
      <w:r>
        <w:rPr>
          <w:b/>
          <w:color w:val="FF0000"/>
          <w:sz w:val="30"/>
          <w:szCs w:val="30"/>
        </w:rPr>
        <w:t xml:space="preserve">⮚ </w:t>
      </w:r>
      <w:r>
        <w:rPr>
          <w:color w:val="FF0000"/>
        </w:rPr>
        <w:t>Acceso al apartado DATOS desde INTRANET de la UAB</w:t>
      </w:r>
    </w:p>
    <w:p w14:paraId="32243CFD" w14:textId="77777777" w:rsidR="00486BDE" w:rsidRDefault="00486BDE" w:rsidP="00486BDE">
      <w:pPr>
        <w:spacing w:after="0" w:line="276" w:lineRule="auto"/>
        <w:jc w:val="both"/>
        <w:rPr>
          <w:b/>
        </w:rPr>
      </w:pPr>
    </w:p>
    <w:p w14:paraId="33448DBA" w14:textId="77777777" w:rsidR="00486BDE" w:rsidRDefault="00486BDE" w:rsidP="00486BDE">
      <w:pPr>
        <w:pBdr>
          <w:top w:val="nil"/>
          <w:left w:val="nil"/>
          <w:bottom w:val="nil"/>
          <w:right w:val="nil"/>
          <w:between w:val="nil"/>
        </w:pBdr>
        <w:tabs>
          <w:tab w:val="left" w:pos="284"/>
        </w:tabs>
        <w:spacing w:after="0" w:line="276" w:lineRule="auto"/>
        <w:jc w:val="both"/>
        <w:rPr>
          <w:color w:val="FF0000"/>
        </w:rPr>
      </w:pPr>
      <w:r>
        <w:rPr>
          <w:color w:val="FF0000"/>
        </w:rPr>
        <w:t xml:space="preserve">Los indicadores se han de ofrecer para cada curso académico para evaluar su evolución a lo largo del período que abarca la acreditación. Además, los indicadores relativos a estudiantes han de prever todas las casuísticas: tiempo completo, tiempo parcial y estudiantes que cambian de modalidad, ya sea porque comienzan a tiempo completo y acaban a tiempo parcial o viceversa. </w:t>
      </w:r>
    </w:p>
    <w:p w14:paraId="67FDEDE9" w14:textId="77777777" w:rsidR="00486BDE" w:rsidRDefault="00486BDE" w:rsidP="00486BDE">
      <w:pPr>
        <w:pBdr>
          <w:top w:val="nil"/>
          <w:left w:val="nil"/>
          <w:bottom w:val="nil"/>
          <w:right w:val="nil"/>
          <w:between w:val="nil"/>
        </w:pBdr>
        <w:tabs>
          <w:tab w:val="left" w:pos="284"/>
        </w:tabs>
        <w:spacing w:after="0" w:line="276" w:lineRule="auto"/>
        <w:jc w:val="both"/>
        <w:rPr>
          <w:color w:val="FF0000"/>
        </w:rPr>
      </w:pPr>
      <w:r>
        <w:rPr>
          <w:color w:val="FF0000"/>
        </w:rPr>
        <w:t>En este apartado, el programa ha de analizar el perfil de ingreso, la distribución de estudiantes por líneas de investigación y el resto de los indicadores y datos estadísticos correspondientes a la supervisión y a las actividades formativas considerando la perspectiva de género, e implantar acciones de mejora cuando se detecten carencias de equidad la igualdad entre doctorandos y doctorandas.</w:t>
      </w:r>
    </w:p>
    <w:p w14:paraId="3CE777C0" w14:textId="77777777" w:rsidR="00486BDE" w:rsidRDefault="00486BDE">
      <w:pPr>
        <w:pBdr>
          <w:top w:val="nil"/>
          <w:left w:val="nil"/>
          <w:bottom w:val="nil"/>
          <w:right w:val="nil"/>
          <w:between w:val="nil"/>
        </w:pBdr>
        <w:tabs>
          <w:tab w:val="left" w:pos="426"/>
        </w:tabs>
        <w:spacing w:after="0" w:line="276" w:lineRule="auto"/>
        <w:ind w:left="360"/>
        <w:jc w:val="both"/>
        <w:rPr>
          <w:color w:val="FF0000"/>
        </w:rPr>
      </w:pPr>
    </w:p>
    <w:p w14:paraId="000000A4" w14:textId="1D3B859D" w:rsidR="00A40388" w:rsidRPr="0052101A" w:rsidRDefault="009D503F" w:rsidP="0052101A">
      <w:pPr>
        <w:pStyle w:val="Ttol3"/>
        <w:numPr>
          <w:ilvl w:val="1"/>
          <w:numId w:val="4"/>
        </w:numPr>
        <w:jc w:val="both"/>
        <w:rPr>
          <w:rFonts w:ascii="Calibri" w:eastAsia="Calibri" w:hAnsi="Calibri" w:cs="Calibri"/>
          <w:color w:val="000000"/>
        </w:rPr>
      </w:pPr>
      <w:bookmarkStart w:id="6" w:name="_Toc100157572"/>
      <w:r>
        <w:rPr>
          <w:rFonts w:ascii="Calibri" w:eastAsia="Calibri" w:hAnsi="Calibri" w:cs="Calibri"/>
          <w:color w:val="000000"/>
        </w:rPr>
        <w:t xml:space="preserve">El programa dispone de mecanismos adecuados de supervisión de los doctorandos y, en su </w:t>
      </w:r>
      <w:r>
        <w:rPr>
          <w:color w:val="000000"/>
        </w:rPr>
        <w:t>caso, de las</w:t>
      </w:r>
      <w:r>
        <w:rPr>
          <w:rFonts w:ascii="Calibri" w:eastAsia="Calibri" w:hAnsi="Calibri" w:cs="Calibri"/>
          <w:color w:val="000000"/>
        </w:rPr>
        <w:t xml:space="preserve"> actividades formativas.</w:t>
      </w:r>
      <w:bookmarkEnd w:id="6"/>
    </w:p>
    <w:p w14:paraId="000000A6" w14:textId="77777777" w:rsidR="00A40388" w:rsidRDefault="00A40388">
      <w:pPr>
        <w:spacing w:after="0" w:line="276" w:lineRule="auto"/>
        <w:ind w:left="426"/>
        <w:jc w:val="both"/>
        <w:rPr>
          <w:color w:val="00B050"/>
        </w:rPr>
      </w:pPr>
    </w:p>
    <w:p w14:paraId="000000A7" w14:textId="47B22986" w:rsidR="00A40388" w:rsidRDefault="009D503F">
      <w:pPr>
        <w:spacing w:after="0" w:line="276" w:lineRule="auto"/>
        <w:ind w:left="426"/>
        <w:jc w:val="both"/>
        <w:rPr>
          <w:b/>
          <w:color w:val="00B050"/>
        </w:rPr>
      </w:pPr>
      <w:r>
        <w:rPr>
          <w:color w:val="00B050"/>
        </w:rPr>
        <w:t xml:space="preserve">Este subestándar transversal de la Escuela de Doctorado ha </w:t>
      </w:r>
      <w:sdt>
        <w:sdtPr>
          <w:tag w:val="goog_rdk_1"/>
          <w:id w:val="-1202244249"/>
        </w:sdtPr>
        <w:sdtEndPr/>
        <w:sdtContent/>
      </w:sdt>
      <w:r w:rsidR="009E3303">
        <w:rPr>
          <w:color w:val="00B050"/>
        </w:rPr>
        <w:t>sido</w:t>
      </w:r>
      <w:r>
        <w:rPr>
          <w:color w:val="00B050"/>
        </w:rPr>
        <w:t xml:space="preserve"> evaluado por AQU Catalunya con la valoración en </w:t>
      </w:r>
      <w:r>
        <w:rPr>
          <w:b/>
          <w:color w:val="00B050"/>
        </w:rPr>
        <w:t xml:space="preserve">progreso hacia la excelencia. </w:t>
      </w:r>
    </w:p>
    <w:p w14:paraId="438F871E"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right="340"/>
        <w:jc w:val="both"/>
        <w:rPr>
          <w:color w:val="00B050"/>
        </w:rPr>
      </w:pPr>
      <w:hyperlink r:id="rId19">
        <w:r w:rsidRPr="0018649F">
          <w:rPr>
            <w:color w:val="0563C1"/>
            <w:u w:val="single"/>
          </w:rPr>
          <w:t>Autoinforme de los aspectos transversales de la UAB</w:t>
        </w:r>
      </w:hyperlink>
    </w:p>
    <w:p w14:paraId="743F6768"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right="340"/>
        <w:jc w:val="both"/>
        <w:rPr>
          <w:color w:val="00B050"/>
        </w:rPr>
      </w:pPr>
      <w:hyperlink r:id="rId20" w:history="1">
        <w:r w:rsidRPr="0018649F">
          <w:rPr>
            <w:rStyle w:val="Enlla"/>
          </w:rPr>
          <w:t>Informe de AQU</w:t>
        </w:r>
      </w:hyperlink>
    </w:p>
    <w:p w14:paraId="18EFD372" w14:textId="77777777" w:rsidR="00CF020D" w:rsidRDefault="00CF020D">
      <w:pPr>
        <w:spacing w:after="0" w:line="276" w:lineRule="auto"/>
        <w:ind w:left="426"/>
        <w:jc w:val="both"/>
        <w:rPr>
          <w:b/>
          <w:color w:val="00B050"/>
        </w:rPr>
      </w:pPr>
    </w:p>
    <w:p w14:paraId="000000A8" w14:textId="62275506" w:rsidR="00A40388" w:rsidRPr="0044451F" w:rsidRDefault="00D305BE">
      <w:pPr>
        <w:pBdr>
          <w:top w:val="nil"/>
          <w:left w:val="nil"/>
          <w:bottom w:val="nil"/>
          <w:right w:val="nil"/>
          <w:between w:val="nil"/>
        </w:pBdr>
        <w:tabs>
          <w:tab w:val="left" w:pos="426"/>
        </w:tabs>
        <w:spacing w:after="0" w:line="276" w:lineRule="auto"/>
        <w:ind w:left="360"/>
        <w:jc w:val="both"/>
        <w:rPr>
          <w:bCs/>
          <w:color w:val="FF0000"/>
        </w:rPr>
      </w:pPr>
      <w:r w:rsidRPr="0044451F">
        <w:rPr>
          <w:bCs/>
          <w:color w:val="FF0000"/>
        </w:rPr>
        <w:t>Añadir si se considera algún aspecto de coordinación del programa que se quiera destacar</w:t>
      </w:r>
    </w:p>
    <w:p w14:paraId="000000BD" w14:textId="77777777" w:rsidR="00A40388" w:rsidRDefault="00A40388">
      <w:pPr>
        <w:pBdr>
          <w:top w:val="nil"/>
          <w:left w:val="nil"/>
          <w:bottom w:val="nil"/>
          <w:right w:val="nil"/>
          <w:between w:val="nil"/>
        </w:pBdr>
        <w:tabs>
          <w:tab w:val="left" w:pos="284"/>
        </w:tabs>
        <w:spacing w:after="0" w:line="276" w:lineRule="auto"/>
        <w:jc w:val="both"/>
        <w:rPr>
          <w:b/>
          <w:color w:val="000000"/>
        </w:rPr>
      </w:pPr>
    </w:p>
    <w:p w14:paraId="000000BE" w14:textId="35680D5B" w:rsidR="00A40388" w:rsidRDefault="009D503F">
      <w:pPr>
        <w:pBdr>
          <w:top w:val="nil"/>
          <w:left w:val="nil"/>
          <w:bottom w:val="nil"/>
          <w:right w:val="nil"/>
          <w:between w:val="nil"/>
        </w:pBdr>
        <w:tabs>
          <w:tab w:val="left" w:pos="284"/>
        </w:tabs>
        <w:spacing w:after="0" w:line="276" w:lineRule="auto"/>
        <w:jc w:val="both"/>
        <w:rPr>
          <w:color w:val="FF0000"/>
        </w:rPr>
      </w:pPr>
      <w:r>
        <w:rPr>
          <w:b/>
          <w:color w:val="000000"/>
        </w:rPr>
        <w:t xml:space="preserve">Autovaloración del </w:t>
      </w:r>
      <w:r>
        <w:rPr>
          <w:b/>
        </w:rPr>
        <w:t>estándar</w:t>
      </w:r>
      <w:r w:rsidR="00A77F42">
        <w:rPr>
          <w:b/>
        </w:rPr>
        <w:t xml:space="preserve"> 1</w:t>
      </w:r>
    </w:p>
    <w:p w14:paraId="000000C1" w14:textId="4573261F" w:rsidR="00A40388" w:rsidRDefault="00A40388">
      <w:pPr>
        <w:spacing w:after="0" w:line="276" w:lineRule="auto"/>
        <w:jc w:val="both"/>
        <w:rPr>
          <w:color w:val="00B050"/>
        </w:rPr>
      </w:pPr>
    </w:p>
    <w:p w14:paraId="6C24827B" w14:textId="77777777" w:rsidR="00FE7B13" w:rsidRPr="0059314D" w:rsidRDefault="00FE7B13" w:rsidP="00FE7B13">
      <w:pPr>
        <w:pBdr>
          <w:top w:val="nil"/>
          <w:left w:val="nil"/>
          <w:bottom w:val="nil"/>
          <w:right w:val="nil"/>
          <w:between w:val="nil"/>
        </w:pBdr>
        <w:tabs>
          <w:tab w:val="left" w:pos="284"/>
        </w:tabs>
        <w:spacing w:after="0" w:line="276" w:lineRule="auto"/>
        <w:jc w:val="both"/>
        <w:rPr>
          <w:color w:val="FF0000"/>
        </w:rPr>
      </w:pPr>
      <w:r w:rsidRPr="0059314D">
        <w:rPr>
          <w:color w:val="FF0000"/>
        </w:rPr>
        <w:t>E</w:t>
      </w:r>
      <w:r>
        <w:rPr>
          <w:color w:val="FF0000"/>
        </w:rPr>
        <w:t>n</w:t>
      </w:r>
      <w:r w:rsidRPr="0059314D">
        <w:rPr>
          <w:color w:val="FF0000"/>
        </w:rPr>
        <w:t xml:space="preserve"> base a las rubricas de la </w:t>
      </w:r>
      <w:r>
        <w:rPr>
          <w:color w:val="FF0000"/>
        </w:rPr>
        <w:t>g</w:t>
      </w:r>
      <w:r w:rsidRPr="0059314D">
        <w:rPr>
          <w:color w:val="FF0000"/>
        </w:rPr>
        <w:t>u</w:t>
      </w:r>
      <w:r>
        <w:rPr>
          <w:color w:val="FF0000"/>
        </w:rPr>
        <w:t>í</w:t>
      </w:r>
      <w:r w:rsidRPr="0059314D">
        <w:rPr>
          <w:color w:val="FF0000"/>
        </w:rPr>
        <w:t>a de acreditación argumentar la valoración</w:t>
      </w:r>
    </w:p>
    <w:p w14:paraId="4FAE8BD0" w14:textId="77777777" w:rsidR="00FE7B13" w:rsidRDefault="00FE7B13" w:rsidP="00FE7B13">
      <w:pPr>
        <w:tabs>
          <w:tab w:val="left" w:pos="426"/>
        </w:tabs>
        <w:spacing w:after="0" w:line="276" w:lineRule="auto"/>
        <w:jc w:val="both"/>
        <w:rPr>
          <w:color w:val="00B050"/>
        </w:rPr>
      </w:pPr>
      <w:r>
        <w:rPr>
          <w:color w:val="00B050"/>
        </w:rPr>
        <w:t xml:space="preserve">En consecuencia, el programa considera que este estándar “.....” </w:t>
      </w:r>
      <w:r>
        <w:rPr>
          <w:color w:val="FF0000"/>
        </w:rPr>
        <w:t>(poner valoración que considera el programa)</w:t>
      </w:r>
    </w:p>
    <w:p w14:paraId="76369063" w14:textId="77777777" w:rsidR="00FE7B13" w:rsidRDefault="00FE7B13" w:rsidP="00FE7B13">
      <w:pPr>
        <w:spacing w:after="0" w:line="276" w:lineRule="auto"/>
        <w:jc w:val="both"/>
        <w:rPr>
          <w:color w:val="00B050"/>
        </w:rPr>
      </w:pPr>
    </w:p>
    <w:p w14:paraId="6D8A4275" w14:textId="77777777" w:rsidR="00FE7B13" w:rsidRDefault="00FE7B13">
      <w:pPr>
        <w:spacing w:after="0" w:line="276" w:lineRule="auto"/>
        <w:jc w:val="both"/>
        <w:rPr>
          <w:color w:val="00B050"/>
        </w:rPr>
      </w:pPr>
    </w:p>
    <w:p w14:paraId="000000C2" w14:textId="77777777" w:rsidR="00A40388" w:rsidRDefault="00A40388">
      <w:pPr>
        <w:pBdr>
          <w:top w:val="nil"/>
          <w:left w:val="nil"/>
          <w:bottom w:val="nil"/>
          <w:right w:val="nil"/>
          <w:between w:val="nil"/>
        </w:pBdr>
        <w:tabs>
          <w:tab w:val="left" w:pos="284"/>
        </w:tabs>
        <w:spacing w:after="0" w:line="276" w:lineRule="auto"/>
        <w:jc w:val="both"/>
        <w:rPr>
          <w:b/>
          <w:color w:val="000000"/>
        </w:rPr>
      </w:pPr>
    </w:p>
    <w:p w14:paraId="000000C3" w14:textId="77777777" w:rsidR="00A40388" w:rsidRDefault="009D503F">
      <w:pPr>
        <w:spacing w:line="276" w:lineRule="auto"/>
        <w:jc w:val="both"/>
        <w:rPr>
          <w:b/>
        </w:rPr>
      </w:pPr>
      <w:r>
        <w:br w:type="page"/>
      </w:r>
    </w:p>
    <w:p w14:paraId="000000C4" w14:textId="77777777" w:rsidR="00A40388" w:rsidRDefault="009D503F">
      <w:pPr>
        <w:pStyle w:val="Ttol2"/>
        <w:rPr>
          <w:rFonts w:ascii="Calibri" w:eastAsia="Calibri" w:hAnsi="Calibri" w:cs="Calibri"/>
          <w:b/>
          <w:color w:val="000000"/>
        </w:rPr>
      </w:pPr>
      <w:bookmarkStart w:id="7" w:name="_Toc100157573"/>
      <w:r>
        <w:rPr>
          <w:rFonts w:ascii="Calibri" w:eastAsia="Calibri" w:hAnsi="Calibri" w:cs="Calibri"/>
          <w:b/>
          <w:color w:val="000000"/>
        </w:rPr>
        <w:lastRenderedPageBreak/>
        <w:t>Estándar 2: Pertinencia de la información pública</w:t>
      </w:r>
      <w:bookmarkEnd w:id="7"/>
    </w:p>
    <w:p w14:paraId="000000C6" w14:textId="77777777" w:rsidR="00A40388" w:rsidRDefault="009D503F">
      <w:pPr>
        <w:spacing w:after="0" w:line="276" w:lineRule="auto"/>
        <w:jc w:val="both"/>
      </w:pPr>
      <w:r>
        <w:rPr>
          <w:rFonts w:ascii="Arial" w:eastAsia="Arial" w:hAnsi="Arial" w:cs="Arial"/>
          <w:sz w:val="14"/>
          <w:szCs w:val="14"/>
        </w:rPr>
        <w:t>.</w:t>
      </w:r>
    </w:p>
    <w:p w14:paraId="000000C7" w14:textId="6A7524B2" w:rsidR="00A40388" w:rsidRDefault="009D503F">
      <w:pPr>
        <w:spacing w:after="0" w:line="276" w:lineRule="auto"/>
        <w:jc w:val="both"/>
        <w:rPr>
          <w:i/>
        </w:rPr>
      </w:pPr>
      <w:r>
        <w:rPr>
          <w:i/>
        </w:rPr>
        <w:t xml:space="preserve">La institución </w:t>
      </w:r>
      <w:r w:rsidR="009A6857">
        <w:rPr>
          <w:i/>
        </w:rPr>
        <w:t xml:space="preserve">informa </w:t>
      </w:r>
      <w:r>
        <w:rPr>
          <w:i/>
        </w:rPr>
        <w:t>de manera adecuada a todos los grupos de interés sobre las características del programa de doctorado y sobre los procesos de gestión que garanti</w:t>
      </w:r>
      <w:r w:rsidR="009A6857">
        <w:rPr>
          <w:i/>
        </w:rPr>
        <w:t>zan</w:t>
      </w:r>
      <w:r>
        <w:rPr>
          <w:i/>
        </w:rPr>
        <w:t xml:space="preserve"> la calidad.</w:t>
      </w:r>
    </w:p>
    <w:p w14:paraId="6D3BEBBB" w14:textId="77777777" w:rsidR="00BE2822" w:rsidRDefault="00BE2822" w:rsidP="00DE329A">
      <w:pPr>
        <w:spacing w:after="0" w:line="276" w:lineRule="auto"/>
        <w:jc w:val="both"/>
        <w:rPr>
          <w:color w:val="00B050"/>
        </w:rPr>
      </w:pPr>
    </w:p>
    <w:p w14:paraId="028A8B7B" w14:textId="5EC957D8" w:rsidR="00DE329A" w:rsidRDefault="00DE329A" w:rsidP="00DE329A">
      <w:pPr>
        <w:spacing w:after="0" w:line="276" w:lineRule="auto"/>
        <w:jc w:val="both"/>
        <w:rPr>
          <w:color w:val="00B050"/>
        </w:rPr>
      </w:pPr>
      <w:r>
        <w:rPr>
          <w:color w:val="00B050"/>
        </w:rPr>
        <w:t xml:space="preserve">Este estándar transversal ha sido evaluado por AQU Catalunya con la valoración </w:t>
      </w:r>
      <w:r w:rsidRPr="002F4128">
        <w:rPr>
          <w:b/>
          <w:bCs/>
          <w:color w:val="00B050"/>
        </w:rPr>
        <w:t>se alcanza</w:t>
      </w:r>
      <w:r>
        <w:rPr>
          <w:color w:val="00B050"/>
        </w:rPr>
        <w:t xml:space="preserve">.  </w:t>
      </w:r>
    </w:p>
    <w:p w14:paraId="29633B40"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21">
        <w:r w:rsidRPr="0018649F">
          <w:rPr>
            <w:color w:val="0563C1"/>
            <w:u w:val="single"/>
          </w:rPr>
          <w:t>Autoinforme de los aspectos transversales de la UAB</w:t>
        </w:r>
      </w:hyperlink>
    </w:p>
    <w:p w14:paraId="5EE4C689"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22" w:history="1">
        <w:r w:rsidRPr="0018649F">
          <w:rPr>
            <w:rStyle w:val="Enlla"/>
          </w:rPr>
          <w:t>Informe de AQU</w:t>
        </w:r>
      </w:hyperlink>
    </w:p>
    <w:p w14:paraId="79B956F5" w14:textId="77777777" w:rsidR="00DE329A" w:rsidRDefault="00DE329A" w:rsidP="00DE329A">
      <w:pPr>
        <w:spacing w:after="0" w:line="276" w:lineRule="auto"/>
        <w:jc w:val="both"/>
        <w:rPr>
          <w:color w:val="00B050"/>
        </w:rPr>
      </w:pPr>
    </w:p>
    <w:p w14:paraId="084A50CE" w14:textId="0A035B6E" w:rsidR="00DE329A" w:rsidRDefault="00DE329A">
      <w:pPr>
        <w:spacing w:after="0" w:line="276" w:lineRule="auto"/>
        <w:jc w:val="both"/>
        <w:rPr>
          <w:bCs/>
          <w:color w:val="FF0000"/>
        </w:rPr>
      </w:pPr>
      <w:r w:rsidRPr="0044451F">
        <w:rPr>
          <w:bCs/>
          <w:color w:val="FF0000"/>
        </w:rPr>
        <w:t>En caso que el programa</w:t>
      </w:r>
      <w:r w:rsidR="00A77F42" w:rsidRPr="0044451F">
        <w:rPr>
          <w:bCs/>
          <w:color w:val="FF0000"/>
        </w:rPr>
        <w:t xml:space="preserve"> lo </w:t>
      </w:r>
      <w:r w:rsidR="0044451F" w:rsidRPr="0044451F">
        <w:rPr>
          <w:bCs/>
          <w:color w:val="FF0000"/>
        </w:rPr>
        <w:t>considere puede añadir</w:t>
      </w:r>
      <w:r w:rsidRPr="0044451F">
        <w:rPr>
          <w:bCs/>
          <w:color w:val="FF0000"/>
        </w:rPr>
        <w:t xml:space="preserve"> aspectos de información </w:t>
      </w:r>
      <w:r w:rsidR="0044451F" w:rsidRPr="0044451F">
        <w:rPr>
          <w:bCs/>
          <w:color w:val="FF0000"/>
        </w:rPr>
        <w:t>pública específicos</w:t>
      </w:r>
      <w:r w:rsidRPr="0044451F">
        <w:rPr>
          <w:bCs/>
          <w:color w:val="FF0000"/>
        </w:rPr>
        <w:t xml:space="preserve"> del programa y que considere relevantes . si es el caso puede proponer el cambio de valoración</w:t>
      </w:r>
      <w:r w:rsidR="00A77F42" w:rsidRPr="0044451F">
        <w:rPr>
          <w:bCs/>
          <w:color w:val="FF0000"/>
        </w:rPr>
        <w:t xml:space="preserve"> del </w:t>
      </w:r>
      <w:r w:rsidR="0018649F" w:rsidRPr="0044451F">
        <w:rPr>
          <w:bCs/>
          <w:color w:val="FF0000"/>
        </w:rPr>
        <w:t>estándar</w:t>
      </w:r>
      <w:r w:rsidR="00A77F42" w:rsidRPr="0044451F">
        <w:rPr>
          <w:bCs/>
          <w:color w:val="FF0000"/>
        </w:rPr>
        <w:t xml:space="preserve"> a </w:t>
      </w:r>
      <w:r w:rsidRPr="0044451F">
        <w:rPr>
          <w:bCs/>
          <w:color w:val="FF0000"/>
        </w:rPr>
        <w:t xml:space="preserve">  “en progreso a la excelencia” </w:t>
      </w:r>
    </w:p>
    <w:p w14:paraId="77B28820" w14:textId="77777777" w:rsidR="0018649F" w:rsidRDefault="0018649F" w:rsidP="0018649F">
      <w:pPr>
        <w:spacing w:after="0" w:line="276" w:lineRule="auto"/>
        <w:jc w:val="both"/>
        <w:rPr>
          <w:b/>
        </w:rPr>
      </w:pPr>
    </w:p>
    <w:p w14:paraId="356398DE" w14:textId="11576D38" w:rsidR="0018649F" w:rsidRDefault="0018649F" w:rsidP="0018649F">
      <w:pPr>
        <w:spacing w:after="0" w:line="276" w:lineRule="auto"/>
        <w:jc w:val="both"/>
        <w:rPr>
          <w:b/>
        </w:rPr>
      </w:pPr>
      <w:r>
        <w:rPr>
          <w:b/>
        </w:rPr>
        <w:t xml:space="preserve">Autovaloración del </w:t>
      </w:r>
      <w:r w:rsidR="00CF020D">
        <w:rPr>
          <w:b/>
        </w:rPr>
        <w:t>estándar</w:t>
      </w:r>
    </w:p>
    <w:p w14:paraId="038CDE5A" w14:textId="77777777" w:rsidR="00BF78A8" w:rsidRDefault="00BF78A8">
      <w:pPr>
        <w:spacing w:after="0" w:line="276" w:lineRule="auto"/>
        <w:jc w:val="both"/>
        <w:rPr>
          <w:bCs/>
        </w:rPr>
      </w:pPr>
    </w:p>
    <w:p w14:paraId="170BAFE5" w14:textId="3F7E0D5C" w:rsidR="00BF78A8" w:rsidRDefault="00BF78A8" w:rsidP="00BF78A8">
      <w:pPr>
        <w:spacing w:after="0" w:line="276" w:lineRule="auto"/>
        <w:jc w:val="both"/>
        <w:rPr>
          <w:b/>
          <w:color w:val="00B050"/>
        </w:rPr>
      </w:pPr>
      <w:bookmarkStart w:id="8" w:name="_Hlk99959561"/>
      <w:r>
        <w:rPr>
          <w:color w:val="00B050"/>
        </w:rPr>
        <w:t>En consecuencia, el programa considera que este estándar</w:t>
      </w:r>
      <w:r w:rsidR="0018649F">
        <w:rPr>
          <w:color w:val="00B050"/>
        </w:rPr>
        <w:t>2 tiene</w:t>
      </w:r>
      <w:r>
        <w:rPr>
          <w:color w:val="00B050"/>
        </w:rPr>
        <w:t xml:space="preserve"> la valoración de </w:t>
      </w:r>
      <w:r>
        <w:rPr>
          <w:b/>
          <w:color w:val="00B050"/>
        </w:rPr>
        <w:t xml:space="preserve"> “ …. “  </w:t>
      </w:r>
    </w:p>
    <w:bookmarkEnd w:id="8"/>
    <w:p w14:paraId="3F87B0BC" w14:textId="400CC2F7" w:rsidR="00BF78A8" w:rsidRDefault="00BF78A8">
      <w:pPr>
        <w:spacing w:after="0" w:line="276" w:lineRule="auto"/>
        <w:jc w:val="both"/>
        <w:rPr>
          <w:bCs/>
        </w:rPr>
      </w:pPr>
    </w:p>
    <w:p w14:paraId="44A050D3" w14:textId="77777777" w:rsidR="00BF78A8" w:rsidRDefault="00BF78A8">
      <w:pPr>
        <w:spacing w:after="0" w:line="276" w:lineRule="auto"/>
        <w:jc w:val="both"/>
        <w:rPr>
          <w:bCs/>
        </w:rPr>
      </w:pPr>
    </w:p>
    <w:p w14:paraId="6B683023" w14:textId="77777777" w:rsidR="00BF78A8" w:rsidRPr="00DE329A" w:rsidRDefault="00BF78A8">
      <w:pPr>
        <w:spacing w:after="0" w:line="276" w:lineRule="auto"/>
        <w:jc w:val="both"/>
        <w:rPr>
          <w:bCs/>
        </w:rPr>
      </w:pPr>
    </w:p>
    <w:p w14:paraId="000000E6" w14:textId="77777777" w:rsidR="00A40388" w:rsidRDefault="00A40388">
      <w:pPr>
        <w:spacing w:after="0" w:line="276" w:lineRule="auto"/>
        <w:jc w:val="both"/>
        <w:rPr>
          <w:b/>
        </w:rPr>
      </w:pPr>
    </w:p>
    <w:p w14:paraId="00553080" w14:textId="77777777" w:rsidR="00DE329A" w:rsidRDefault="00DE329A" w:rsidP="00CE34FE">
      <w:pPr>
        <w:spacing w:line="276" w:lineRule="auto"/>
        <w:jc w:val="both"/>
      </w:pPr>
    </w:p>
    <w:p w14:paraId="000000E8" w14:textId="260A9DD1" w:rsidR="00A40388" w:rsidRDefault="009D503F" w:rsidP="00CE34FE">
      <w:pPr>
        <w:spacing w:line="276" w:lineRule="auto"/>
        <w:jc w:val="both"/>
        <w:rPr>
          <w:b/>
          <w:color w:val="000000"/>
        </w:rPr>
      </w:pPr>
      <w:r>
        <w:br w:type="page"/>
      </w:r>
      <w:r>
        <w:rPr>
          <w:b/>
          <w:color w:val="000000"/>
        </w:rPr>
        <w:lastRenderedPageBreak/>
        <w:t>Estándar 3: Eficacia del sistema de garantía interna de calidad (SGIC)</w:t>
      </w:r>
    </w:p>
    <w:p w14:paraId="000000EB" w14:textId="77777777" w:rsidR="00A40388" w:rsidRDefault="00A40388">
      <w:pPr>
        <w:spacing w:after="0" w:line="276" w:lineRule="auto"/>
        <w:jc w:val="both"/>
      </w:pPr>
    </w:p>
    <w:p w14:paraId="000000EC" w14:textId="77777777" w:rsidR="00A40388" w:rsidRDefault="009D503F">
      <w:pPr>
        <w:spacing w:after="0" w:line="276" w:lineRule="auto"/>
        <w:jc w:val="both"/>
        <w:rPr>
          <w:i/>
        </w:rPr>
      </w:pPr>
      <w:r>
        <w:rPr>
          <w:i/>
        </w:rPr>
        <w:t>La institución dispone de un sistema de garantía interna de la calidad formalmente establecido e implementado que asegura, de forma eficiente, la calidad y la mejora continua del programa.</w:t>
      </w:r>
    </w:p>
    <w:p w14:paraId="0258048F" w14:textId="77777777" w:rsidR="00BE2822" w:rsidRDefault="00BE2822" w:rsidP="00BE2822">
      <w:pPr>
        <w:spacing w:after="0" w:line="276" w:lineRule="auto"/>
        <w:jc w:val="both"/>
        <w:rPr>
          <w:color w:val="00B050"/>
        </w:rPr>
      </w:pPr>
    </w:p>
    <w:p w14:paraId="74B27385" w14:textId="7D06A0E9" w:rsidR="00BE2822" w:rsidRDefault="00BE2822" w:rsidP="00BE2822">
      <w:pPr>
        <w:spacing w:after="0" w:line="276" w:lineRule="auto"/>
        <w:jc w:val="both"/>
        <w:rPr>
          <w:color w:val="00B050"/>
        </w:rPr>
      </w:pPr>
      <w:r>
        <w:rPr>
          <w:color w:val="00B050"/>
        </w:rPr>
        <w:t xml:space="preserve">Este estándar 3 transversal ha sido evaluado por AQU Catalunya con la valoración </w:t>
      </w:r>
      <w:r>
        <w:rPr>
          <w:b/>
          <w:color w:val="00B050"/>
        </w:rPr>
        <w:t>en progreso hacia la excelencia</w:t>
      </w:r>
      <w:r>
        <w:rPr>
          <w:color w:val="00B050"/>
        </w:rPr>
        <w:t xml:space="preserve">. </w:t>
      </w:r>
    </w:p>
    <w:p w14:paraId="6205BEE7"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23">
        <w:r w:rsidRPr="0018649F">
          <w:rPr>
            <w:color w:val="0563C1"/>
            <w:u w:val="single"/>
          </w:rPr>
          <w:t>Autoinforme de los aspectos transversales de la UAB</w:t>
        </w:r>
      </w:hyperlink>
    </w:p>
    <w:p w14:paraId="1179A1A7"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24" w:history="1">
        <w:r w:rsidRPr="0018649F">
          <w:rPr>
            <w:rStyle w:val="Enlla"/>
          </w:rPr>
          <w:t>Informe de AQU</w:t>
        </w:r>
      </w:hyperlink>
    </w:p>
    <w:p w14:paraId="60D291B7" w14:textId="77777777" w:rsidR="0020656C" w:rsidRDefault="0020656C" w:rsidP="00A77F42">
      <w:pPr>
        <w:spacing w:after="0" w:line="276" w:lineRule="auto"/>
        <w:jc w:val="both"/>
        <w:rPr>
          <w:color w:val="00B050"/>
        </w:rPr>
      </w:pPr>
    </w:p>
    <w:p w14:paraId="6DACBEE4" w14:textId="77777777" w:rsidR="00624027" w:rsidRDefault="00624027" w:rsidP="0018649F">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color w:val="00B050"/>
          <w:sz w:val="22"/>
          <w:szCs w:val="22"/>
          <w:lang w:val="es-ES"/>
        </w:rPr>
        <w:t>El SGIC desplegado por la Escuela de Doctorado, complementa el SGIC de la UAB y, por tanto, integra a los objetivos de calidad perseguidos por la universidad. </w:t>
      </w:r>
      <w:r>
        <w:rPr>
          <w:rStyle w:val="eop"/>
          <w:rFonts w:ascii="Calibri" w:hAnsi="Calibri" w:cs="Calibri"/>
          <w:color w:val="00B050"/>
          <w:sz w:val="22"/>
          <w:szCs w:val="22"/>
        </w:rPr>
        <w:t> </w:t>
      </w:r>
    </w:p>
    <w:p w14:paraId="1724305C" w14:textId="77777777" w:rsidR="00624027" w:rsidRDefault="00624027" w:rsidP="00624027">
      <w:pPr>
        <w:pStyle w:val="paragraph"/>
        <w:spacing w:before="0" w:beforeAutospacing="0" w:after="0" w:afterAutospacing="0"/>
        <w:ind w:left="30"/>
        <w:jc w:val="both"/>
        <w:textAlignment w:val="baseline"/>
        <w:rPr>
          <w:rFonts w:ascii="Calibri" w:hAnsi="Calibri" w:cs="Calibri"/>
          <w:sz w:val="22"/>
          <w:szCs w:val="22"/>
        </w:rPr>
      </w:pPr>
      <w:r>
        <w:rPr>
          <w:rStyle w:val="eop"/>
          <w:rFonts w:ascii="Calibri" w:hAnsi="Calibri" w:cs="Calibri"/>
          <w:color w:val="0070C0"/>
          <w:sz w:val="22"/>
          <w:szCs w:val="22"/>
        </w:rPr>
        <w:t> </w:t>
      </w:r>
    </w:p>
    <w:p w14:paraId="361A3B2E" w14:textId="77777777" w:rsidR="0020656C" w:rsidRDefault="0020656C" w:rsidP="0020656C">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color w:val="00B050"/>
          <w:sz w:val="22"/>
          <w:szCs w:val="22"/>
          <w:lang w:val="es-ES"/>
        </w:rPr>
        <w:t>En la web de la Escuela de Doctorado se puede consultar el</w:t>
      </w:r>
      <w:hyperlink r:id="rId25" w:tgtFrame="_blank" w:history="1">
        <w:r>
          <w:rPr>
            <w:rStyle w:val="normaltextrun"/>
            <w:rFonts w:ascii="Calibri" w:eastAsiaTheme="majorEastAsia" w:hAnsi="Calibri" w:cs="Calibri"/>
            <w:color w:val="00B050"/>
            <w:sz w:val="22"/>
            <w:szCs w:val="22"/>
            <w:u w:val="single"/>
            <w:lang w:val="es-ES"/>
          </w:rPr>
          <w:t xml:space="preserve"> informe de revisión del SGIC</w:t>
        </w:r>
      </w:hyperlink>
      <w:hyperlink r:id="rId26" w:tgtFrame="_blank" w:history="1">
        <w:r>
          <w:rPr>
            <w:rStyle w:val="normaltextrun"/>
            <w:rFonts w:ascii="Calibri" w:eastAsiaTheme="majorEastAsia" w:hAnsi="Calibri" w:cs="Calibri"/>
            <w:color w:val="00B050"/>
            <w:sz w:val="22"/>
            <w:szCs w:val="22"/>
            <w:lang w:val="es-ES"/>
          </w:rPr>
          <w:t xml:space="preserve"> </w:t>
        </w:r>
      </w:hyperlink>
      <w:r>
        <w:rPr>
          <w:rStyle w:val="normaltextrun"/>
          <w:rFonts w:ascii="Calibri" w:eastAsiaTheme="majorEastAsia" w:hAnsi="Calibri" w:cs="Calibri"/>
          <w:color w:val="00B050"/>
          <w:sz w:val="22"/>
          <w:szCs w:val="22"/>
          <w:lang w:val="es-ES"/>
        </w:rPr>
        <w:t xml:space="preserve">del 2020 y el plan de mejoras  de la Escuela de Doctorado (al apartado 5 del </w:t>
      </w:r>
      <w:hyperlink r:id="rId27" w:tgtFrame="_blank" w:history="1">
        <w:r>
          <w:rPr>
            <w:rStyle w:val="normaltextrun"/>
            <w:rFonts w:ascii="Calibri" w:eastAsiaTheme="majorEastAsia" w:hAnsi="Calibri" w:cs="Calibri"/>
            <w:color w:val="0563C1"/>
            <w:sz w:val="22"/>
            <w:szCs w:val="22"/>
            <w:u w:val="single"/>
            <w:lang w:val="es-ES"/>
          </w:rPr>
          <w:t>Autoinforme de Acreditación de los Estándares Transversales de la ED</w:t>
        </w:r>
      </w:hyperlink>
      <w:r>
        <w:rPr>
          <w:rStyle w:val="normaltextrun"/>
          <w:rFonts w:ascii="Calibri" w:eastAsiaTheme="majorEastAsia" w:hAnsi="Calibri" w:cs="Calibri"/>
          <w:color w:val="00B050"/>
          <w:sz w:val="22"/>
          <w:szCs w:val="22"/>
          <w:lang w:val="es-ES"/>
        </w:rPr>
        <w:t>) como evidencia que garantiza la trazabilidad y actualización de las propuestas de mejora  teniendo en cuenta las propuestas de mejora detectadas en el proceso de revisión del  SGIC.</w:t>
      </w:r>
      <w:r>
        <w:rPr>
          <w:rStyle w:val="eop"/>
          <w:rFonts w:ascii="Calibri" w:hAnsi="Calibri" w:cs="Calibri"/>
          <w:color w:val="00B050"/>
          <w:sz w:val="22"/>
          <w:szCs w:val="22"/>
        </w:rPr>
        <w:t> </w:t>
      </w:r>
    </w:p>
    <w:p w14:paraId="275D1B1F" w14:textId="77777777" w:rsidR="0020656C" w:rsidRDefault="0020656C" w:rsidP="0020656C">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color w:val="00B050"/>
          <w:sz w:val="22"/>
          <w:szCs w:val="22"/>
        </w:rPr>
        <w:t> </w:t>
      </w:r>
    </w:p>
    <w:p w14:paraId="39E62BB6" w14:textId="77777777" w:rsidR="0020656C" w:rsidRDefault="0020656C" w:rsidP="0020656C">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color w:val="00B050"/>
          <w:sz w:val="22"/>
          <w:szCs w:val="22"/>
          <w:lang w:val="es-ES"/>
        </w:rPr>
        <w:t xml:space="preserve">Se adjunta como evidencia el plan de mejora del programa </w:t>
      </w:r>
      <w:r>
        <w:rPr>
          <w:rStyle w:val="normaltextrun"/>
          <w:rFonts w:ascii="Calibri" w:eastAsiaTheme="majorEastAsia" w:hAnsi="Calibri" w:cs="Calibri"/>
          <w:color w:val="FF0000"/>
          <w:sz w:val="22"/>
          <w:szCs w:val="22"/>
          <w:lang w:val="es-ES"/>
        </w:rPr>
        <w:t xml:space="preserve">(poner enlace en el plan de mejoras del programa) </w:t>
      </w:r>
      <w:r>
        <w:rPr>
          <w:rStyle w:val="normaltextrun"/>
          <w:rFonts w:ascii="Calibri" w:eastAsiaTheme="majorEastAsia" w:hAnsi="Calibri" w:cs="Calibri"/>
          <w:color w:val="00B050"/>
          <w:sz w:val="22"/>
          <w:szCs w:val="22"/>
          <w:lang w:val="es-ES"/>
        </w:rPr>
        <w:t>que garantice la trazabilidad y actualización de las propuestas de mejorar teniendo en cuenta:</w:t>
      </w:r>
      <w:r>
        <w:rPr>
          <w:rStyle w:val="eop"/>
          <w:rFonts w:ascii="Calibri" w:hAnsi="Calibri" w:cs="Calibri"/>
          <w:color w:val="00B050"/>
          <w:sz w:val="22"/>
          <w:szCs w:val="22"/>
        </w:rPr>
        <w:t> </w:t>
      </w:r>
    </w:p>
    <w:p w14:paraId="4E27A87A" w14:textId="77777777" w:rsidR="0020656C" w:rsidRDefault="0020656C" w:rsidP="0020656C">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color w:val="00B050"/>
          <w:sz w:val="22"/>
          <w:szCs w:val="22"/>
          <w:lang w:val="es-ES"/>
        </w:rPr>
        <w:t>las propuestas de mejora del informe de seguimiento anterior </w:t>
      </w:r>
      <w:r>
        <w:rPr>
          <w:rStyle w:val="eop"/>
          <w:rFonts w:ascii="Calibri" w:hAnsi="Calibri" w:cs="Calibri"/>
          <w:color w:val="00B050"/>
          <w:sz w:val="22"/>
          <w:szCs w:val="22"/>
        </w:rPr>
        <w:t> </w:t>
      </w:r>
    </w:p>
    <w:p w14:paraId="62773579" w14:textId="77777777" w:rsidR="0020656C" w:rsidRDefault="0020656C" w:rsidP="0020656C">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color w:val="00B050"/>
          <w:sz w:val="22"/>
          <w:szCs w:val="22"/>
          <w:lang w:val="es-ES"/>
        </w:rPr>
        <w:t>las recomendaciones de posibles informes de AQU.</w:t>
      </w:r>
      <w:r>
        <w:rPr>
          <w:rStyle w:val="eop"/>
          <w:rFonts w:ascii="Calibri" w:hAnsi="Calibri" w:cs="Calibri"/>
          <w:color w:val="00B050"/>
          <w:sz w:val="22"/>
          <w:szCs w:val="22"/>
        </w:rPr>
        <w:t> </w:t>
      </w:r>
    </w:p>
    <w:p w14:paraId="124B450B" w14:textId="77777777" w:rsidR="0020656C" w:rsidRDefault="0020656C" w:rsidP="0020656C">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color w:val="00B050"/>
          <w:sz w:val="22"/>
          <w:szCs w:val="22"/>
          <w:lang w:val="es-ES"/>
        </w:rPr>
        <w:t>las propuestas de mejora detectadas en el proceso de acreditación.</w:t>
      </w:r>
      <w:r>
        <w:rPr>
          <w:rStyle w:val="eop"/>
          <w:rFonts w:ascii="Calibri" w:hAnsi="Calibri" w:cs="Calibri"/>
          <w:color w:val="00B050"/>
          <w:sz w:val="22"/>
          <w:szCs w:val="22"/>
        </w:rPr>
        <w:t> </w:t>
      </w:r>
    </w:p>
    <w:p w14:paraId="21508AFB" w14:textId="77777777" w:rsidR="0020656C" w:rsidRPr="00624027" w:rsidRDefault="0020656C" w:rsidP="00A77F42">
      <w:pPr>
        <w:spacing w:after="0" w:line="276" w:lineRule="auto"/>
        <w:jc w:val="both"/>
        <w:rPr>
          <w:color w:val="00B050"/>
          <w:lang w:val="ca-ES"/>
        </w:rPr>
      </w:pPr>
    </w:p>
    <w:p w14:paraId="0D9E7331" w14:textId="77777777" w:rsidR="0020656C" w:rsidRDefault="0020656C" w:rsidP="00A77F42">
      <w:pPr>
        <w:spacing w:after="0" w:line="276" w:lineRule="auto"/>
        <w:jc w:val="both"/>
        <w:rPr>
          <w:color w:val="00B050"/>
        </w:rPr>
      </w:pPr>
    </w:p>
    <w:p w14:paraId="00000165" w14:textId="77777777" w:rsidR="00A40388" w:rsidRDefault="00A40388">
      <w:pPr>
        <w:spacing w:after="0" w:line="276" w:lineRule="auto"/>
        <w:ind w:left="284" w:hanging="142"/>
        <w:jc w:val="both"/>
        <w:rPr>
          <w:b/>
        </w:rPr>
      </w:pPr>
    </w:p>
    <w:p w14:paraId="00000166" w14:textId="77777777" w:rsidR="00A40388" w:rsidRDefault="009D503F">
      <w:pPr>
        <w:spacing w:after="0" w:line="276" w:lineRule="auto"/>
        <w:jc w:val="both"/>
        <w:rPr>
          <w:b/>
        </w:rPr>
      </w:pPr>
      <w:r>
        <w:rPr>
          <w:b/>
        </w:rPr>
        <w:t>Autovaloración del estándar</w:t>
      </w:r>
    </w:p>
    <w:p w14:paraId="00000167" w14:textId="77777777" w:rsidR="00A40388" w:rsidRDefault="00A40388">
      <w:pPr>
        <w:spacing w:after="0" w:line="276" w:lineRule="auto"/>
        <w:jc w:val="both"/>
        <w:rPr>
          <w:b/>
        </w:rPr>
      </w:pPr>
    </w:p>
    <w:p w14:paraId="7CB78270" w14:textId="7B613CAF" w:rsidR="00A77F42" w:rsidRDefault="00A77F42" w:rsidP="00A77F42">
      <w:pPr>
        <w:spacing w:after="0" w:line="276" w:lineRule="auto"/>
        <w:jc w:val="both"/>
        <w:rPr>
          <w:b/>
          <w:color w:val="00B050"/>
        </w:rPr>
      </w:pPr>
      <w:r>
        <w:rPr>
          <w:color w:val="00B050"/>
        </w:rPr>
        <w:t xml:space="preserve">En consecuencia, el programa considera que este estándar tiene la valoración de </w:t>
      </w:r>
      <w:r>
        <w:rPr>
          <w:b/>
          <w:color w:val="00B050"/>
        </w:rPr>
        <w:t xml:space="preserve">en progreso a la excelencia  </w:t>
      </w:r>
    </w:p>
    <w:p w14:paraId="00000169" w14:textId="77777777" w:rsidR="00A40388" w:rsidRDefault="00A40388">
      <w:pPr>
        <w:spacing w:after="0" w:line="276" w:lineRule="auto"/>
        <w:jc w:val="both"/>
        <w:rPr>
          <w:b/>
        </w:rPr>
      </w:pPr>
    </w:p>
    <w:p w14:paraId="0000016B" w14:textId="77777777" w:rsidR="00A40388" w:rsidRDefault="00A40388">
      <w:pPr>
        <w:spacing w:after="0" w:line="276" w:lineRule="auto"/>
        <w:jc w:val="both"/>
        <w:rPr>
          <w:b/>
        </w:rPr>
      </w:pPr>
    </w:p>
    <w:p w14:paraId="0000016C" w14:textId="77777777" w:rsidR="00A40388" w:rsidRDefault="009D503F">
      <w:pPr>
        <w:spacing w:line="276" w:lineRule="auto"/>
        <w:jc w:val="both"/>
        <w:rPr>
          <w:b/>
        </w:rPr>
      </w:pPr>
      <w:r>
        <w:br w:type="page"/>
      </w:r>
    </w:p>
    <w:p w14:paraId="0000016D" w14:textId="77777777" w:rsidR="00A40388" w:rsidRDefault="009D503F">
      <w:pPr>
        <w:pStyle w:val="Ttol2"/>
        <w:rPr>
          <w:rFonts w:ascii="Calibri" w:eastAsia="Calibri" w:hAnsi="Calibri" w:cs="Calibri"/>
          <w:b/>
          <w:color w:val="000000"/>
        </w:rPr>
      </w:pPr>
      <w:bookmarkStart w:id="9" w:name="_Toc100157574"/>
      <w:r>
        <w:rPr>
          <w:rFonts w:ascii="Calibri" w:eastAsia="Calibri" w:hAnsi="Calibri" w:cs="Calibri"/>
          <w:b/>
          <w:color w:val="000000"/>
        </w:rPr>
        <w:lastRenderedPageBreak/>
        <w:t>Estándar 4: Adecuación del profesorado</w:t>
      </w:r>
      <w:bookmarkEnd w:id="9"/>
    </w:p>
    <w:p w14:paraId="0000016E" w14:textId="63FAF1FB" w:rsidR="00A40388" w:rsidRDefault="009D503F">
      <w:pPr>
        <w:spacing w:after="0" w:line="276" w:lineRule="auto"/>
        <w:jc w:val="both"/>
        <w:rPr>
          <w:color w:val="FF0000"/>
        </w:rPr>
      </w:pPr>
      <w:r>
        <w:rPr>
          <w:color w:val="FF0000"/>
        </w:rPr>
        <w:t xml:space="preserve">La coordinación del programa de doctorado ha de reflexionar sobre </w:t>
      </w:r>
      <w:r w:rsidR="0029249B">
        <w:rPr>
          <w:color w:val="FF0000"/>
        </w:rPr>
        <w:t xml:space="preserve">el </w:t>
      </w:r>
      <w:r w:rsidR="003234D6">
        <w:rPr>
          <w:color w:val="FF0000"/>
        </w:rPr>
        <w:t xml:space="preserve">nivel del </w:t>
      </w:r>
      <w:r w:rsidR="0029249B">
        <w:rPr>
          <w:color w:val="FF0000"/>
        </w:rPr>
        <w:t>logro</w:t>
      </w:r>
      <w:r>
        <w:rPr>
          <w:color w:val="FF0000"/>
        </w:rPr>
        <w:t xml:space="preserve"> del estándar siguiente:      </w:t>
      </w:r>
    </w:p>
    <w:p w14:paraId="0000016F" w14:textId="77777777" w:rsidR="00A40388" w:rsidRDefault="00A40388">
      <w:pPr>
        <w:spacing w:after="0" w:line="276" w:lineRule="auto"/>
        <w:jc w:val="both"/>
        <w:rPr>
          <w:b/>
          <w:color w:val="FF0000"/>
        </w:rPr>
      </w:pPr>
    </w:p>
    <w:p w14:paraId="00000170" w14:textId="77777777" w:rsidR="00A40388" w:rsidRDefault="009D503F">
      <w:pPr>
        <w:spacing w:after="0" w:line="276" w:lineRule="auto"/>
        <w:jc w:val="both"/>
        <w:rPr>
          <w:i/>
        </w:rPr>
      </w:pPr>
      <w:r>
        <w:rPr>
          <w:i/>
        </w:rPr>
        <w:t>El profesorado es suficiente y adecuado, de acuerdo con las características del programa de doctorado, el ámbito científico y el número de estudiantes.</w:t>
      </w:r>
    </w:p>
    <w:p w14:paraId="00000171" w14:textId="77777777" w:rsidR="00A40388" w:rsidRDefault="00A40388">
      <w:pPr>
        <w:spacing w:after="0" w:line="276" w:lineRule="auto"/>
        <w:jc w:val="both"/>
        <w:rPr>
          <w:i/>
        </w:rPr>
      </w:pPr>
    </w:p>
    <w:p w14:paraId="00000172" w14:textId="77777777" w:rsidR="00A40388" w:rsidRDefault="009D503F">
      <w:pPr>
        <w:spacing w:after="0" w:line="276" w:lineRule="auto"/>
        <w:jc w:val="both"/>
        <w:rPr>
          <w:color w:val="FF0000"/>
        </w:rPr>
      </w:pPr>
      <w:r>
        <w:rPr>
          <w:color w:val="FF0000"/>
        </w:rPr>
        <w:t>¡Este estándar es considerado por AQU como uno de los dos estándares más relevantes!</w:t>
      </w:r>
    </w:p>
    <w:p w14:paraId="00000173" w14:textId="77777777" w:rsidR="00A40388" w:rsidRDefault="00A40388">
      <w:pPr>
        <w:spacing w:after="0" w:line="276" w:lineRule="auto"/>
        <w:jc w:val="both"/>
      </w:pPr>
    </w:p>
    <w:p w14:paraId="00000174" w14:textId="77777777" w:rsidR="00A40388" w:rsidRDefault="009D503F">
      <w:pPr>
        <w:tabs>
          <w:tab w:val="left" w:pos="426"/>
        </w:tabs>
        <w:spacing w:after="0" w:line="276" w:lineRule="auto"/>
        <w:jc w:val="both"/>
        <w:rPr>
          <w:color w:val="FF0000"/>
        </w:rPr>
      </w:pPr>
      <w:r>
        <w:rPr>
          <w:color w:val="FF0000"/>
        </w:rPr>
        <w:t>El estándar general se desglosa en los subestándares concretos siguientes:</w:t>
      </w:r>
    </w:p>
    <w:p w14:paraId="00000175" w14:textId="77777777" w:rsidR="00A40388" w:rsidRDefault="00A40388">
      <w:pPr>
        <w:spacing w:after="0" w:line="276" w:lineRule="auto"/>
        <w:jc w:val="both"/>
      </w:pPr>
    </w:p>
    <w:p w14:paraId="00000176" w14:textId="77777777" w:rsidR="00A40388" w:rsidRDefault="009D503F">
      <w:pPr>
        <w:pStyle w:val="Ttol3"/>
        <w:numPr>
          <w:ilvl w:val="1"/>
          <w:numId w:val="9"/>
        </w:numPr>
        <w:jc w:val="both"/>
        <w:rPr>
          <w:rFonts w:ascii="Calibri" w:eastAsia="Calibri" w:hAnsi="Calibri" w:cs="Calibri"/>
          <w:color w:val="000000"/>
        </w:rPr>
      </w:pPr>
      <w:bookmarkStart w:id="10" w:name="_Toc100157575"/>
      <w:r>
        <w:rPr>
          <w:rFonts w:ascii="Calibri" w:eastAsia="Calibri" w:hAnsi="Calibri" w:cs="Calibri"/>
          <w:color w:val="000000"/>
        </w:rPr>
        <w:t>El profesorado tiene una actividad de investigación acreditada.</w:t>
      </w:r>
      <w:bookmarkEnd w:id="10"/>
    </w:p>
    <w:p w14:paraId="00000177" w14:textId="77777777" w:rsidR="00A40388" w:rsidRDefault="00A40388">
      <w:pPr>
        <w:tabs>
          <w:tab w:val="left" w:pos="426"/>
        </w:tabs>
        <w:spacing w:after="0" w:line="276" w:lineRule="auto"/>
        <w:ind w:left="420" w:hanging="420"/>
        <w:jc w:val="both"/>
        <w:rPr>
          <w:b/>
        </w:rPr>
      </w:pPr>
    </w:p>
    <w:p w14:paraId="00000178" w14:textId="77777777" w:rsidR="00A40388" w:rsidRDefault="009D503F">
      <w:pPr>
        <w:pStyle w:val="Ttol3"/>
        <w:numPr>
          <w:ilvl w:val="1"/>
          <w:numId w:val="9"/>
        </w:numPr>
        <w:jc w:val="both"/>
        <w:rPr>
          <w:rFonts w:ascii="Calibri" w:eastAsia="Calibri" w:hAnsi="Calibri" w:cs="Calibri"/>
          <w:color w:val="000000"/>
        </w:rPr>
      </w:pPr>
      <w:bookmarkStart w:id="11" w:name="_Toc100157576"/>
      <w:r>
        <w:rPr>
          <w:rFonts w:ascii="Calibri" w:eastAsia="Calibri" w:hAnsi="Calibri" w:cs="Calibri"/>
          <w:color w:val="000000"/>
        </w:rPr>
        <w:t>El profesorado es suficiente y tiene la dedicación adecuada para desarrollar sus funciones.</w:t>
      </w:r>
      <w:bookmarkEnd w:id="11"/>
    </w:p>
    <w:p w14:paraId="00000179" w14:textId="77777777" w:rsidR="00A40388" w:rsidRDefault="00A40388">
      <w:pPr>
        <w:tabs>
          <w:tab w:val="left" w:pos="426"/>
        </w:tabs>
        <w:spacing w:after="0" w:line="276" w:lineRule="auto"/>
        <w:ind w:left="420" w:hanging="420"/>
        <w:jc w:val="both"/>
        <w:rPr>
          <w:b/>
        </w:rPr>
      </w:pPr>
    </w:p>
    <w:p w14:paraId="00000188" w14:textId="4A7F9D08" w:rsidR="00A40388" w:rsidRPr="00CC3430" w:rsidRDefault="009D503F" w:rsidP="00CC3430">
      <w:pPr>
        <w:pStyle w:val="Ttol3"/>
        <w:ind w:left="360" w:hanging="360"/>
        <w:jc w:val="both"/>
        <w:rPr>
          <w:rFonts w:ascii="Calibri" w:eastAsia="Calibri" w:hAnsi="Calibri" w:cs="Calibri"/>
          <w:color w:val="000000"/>
        </w:rPr>
      </w:pPr>
      <w:bookmarkStart w:id="12" w:name="_Toc100157577"/>
      <w:r>
        <w:rPr>
          <w:rFonts w:ascii="Calibri" w:eastAsia="Calibri" w:hAnsi="Calibri" w:cs="Calibri"/>
          <w:color w:val="000000"/>
        </w:rPr>
        <w:t>4.3.</w:t>
      </w:r>
      <w:r>
        <w:rPr>
          <w:rFonts w:ascii="Calibri" w:eastAsia="Calibri" w:hAnsi="Calibri" w:cs="Calibri"/>
          <w:color w:val="000000"/>
        </w:rPr>
        <w:tab/>
        <w:t>El programa de doctorado cuenta con las acciones adecuadas para fomentar la dirección de tesis y la tutorización de los estudiantes.</w:t>
      </w:r>
      <w:bookmarkEnd w:id="12"/>
    </w:p>
    <w:p w14:paraId="00000189" w14:textId="77777777" w:rsidR="00A40388" w:rsidRDefault="00A40388">
      <w:pPr>
        <w:spacing w:after="0" w:line="276" w:lineRule="auto"/>
        <w:jc w:val="both"/>
        <w:rPr>
          <w:color w:val="FF0000"/>
        </w:rPr>
      </w:pPr>
    </w:p>
    <w:p w14:paraId="0000018A" w14:textId="77777777" w:rsidR="00A40388" w:rsidRDefault="009D503F">
      <w:pPr>
        <w:spacing w:after="0" w:line="276" w:lineRule="auto"/>
        <w:jc w:val="both"/>
        <w:rPr>
          <w:b/>
          <w:color w:val="00B050"/>
        </w:rPr>
      </w:pPr>
      <w:r>
        <w:rPr>
          <w:color w:val="00B050"/>
        </w:rPr>
        <w:t xml:space="preserve">Este subestándar transversal de la Escuela de Doctorado ha sido evaluado por AQU Catalunya con la valoración </w:t>
      </w:r>
      <w:r>
        <w:rPr>
          <w:b/>
          <w:color w:val="00B050"/>
        </w:rPr>
        <w:t xml:space="preserve">en progreso hacia la excelencia. </w:t>
      </w:r>
    </w:p>
    <w:p w14:paraId="79D58216"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28">
        <w:r w:rsidRPr="0018649F">
          <w:rPr>
            <w:color w:val="0563C1"/>
            <w:u w:val="single"/>
          </w:rPr>
          <w:t>Autoinforme de los aspectos transversales de la UAB</w:t>
        </w:r>
      </w:hyperlink>
    </w:p>
    <w:p w14:paraId="0EEC8DB1"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29" w:history="1">
        <w:r w:rsidRPr="0018649F">
          <w:rPr>
            <w:rStyle w:val="Enlla"/>
          </w:rPr>
          <w:t>Informe de AQU</w:t>
        </w:r>
      </w:hyperlink>
    </w:p>
    <w:p w14:paraId="0000018B" w14:textId="77777777" w:rsidR="00A40388" w:rsidRDefault="00A40388">
      <w:pPr>
        <w:spacing w:after="0" w:line="276" w:lineRule="auto"/>
        <w:jc w:val="both"/>
        <w:rPr>
          <w:b/>
        </w:rPr>
      </w:pPr>
    </w:p>
    <w:p w14:paraId="0000018C" w14:textId="77777777" w:rsidR="00A40388" w:rsidRDefault="009D503F">
      <w:pPr>
        <w:pStyle w:val="Ttol3"/>
        <w:ind w:left="360" w:hanging="360"/>
        <w:jc w:val="both"/>
        <w:rPr>
          <w:rFonts w:ascii="Calibri" w:eastAsia="Calibri" w:hAnsi="Calibri" w:cs="Calibri"/>
          <w:color w:val="000000"/>
        </w:rPr>
      </w:pPr>
      <w:bookmarkStart w:id="13" w:name="_Toc100157578"/>
      <w:r>
        <w:rPr>
          <w:rFonts w:ascii="Calibri" w:eastAsia="Calibri" w:hAnsi="Calibri" w:cs="Calibri"/>
          <w:color w:val="000000"/>
        </w:rPr>
        <w:t>4.4. El grado de participación de profesorado extranjero y doctores internacionales en las comisiones de seguimiento y tribunales de tesis es adecuado al ámbito científico del programa.</w:t>
      </w:r>
      <w:bookmarkEnd w:id="13"/>
    </w:p>
    <w:p w14:paraId="0000018D" w14:textId="77777777" w:rsidR="00A40388" w:rsidRDefault="00A40388">
      <w:pPr>
        <w:tabs>
          <w:tab w:val="left" w:pos="426"/>
        </w:tabs>
        <w:spacing w:after="0" w:line="276" w:lineRule="auto"/>
        <w:ind w:left="420" w:hanging="420"/>
        <w:jc w:val="both"/>
      </w:pPr>
    </w:p>
    <w:p w14:paraId="0000018E" w14:textId="77777777" w:rsidR="00A40388" w:rsidRDefault="009D503F">
      <w:pPr>
        <w:tabs>
          <w:tab w:val="left" w:pos="600"/>
        </w:tabs>
        <w:spacing w:after="0" w:line="276" w:lineRule="auto"/>
        <w:jc w:val="both"/>
        <w:rPr>
          <w:color w:val="FF0000"/>
        </w:rPr>
      </w:pPr>
      <w:r>
        <w:rPr>
          <w:color w:val="FF0000"/>
        </w:rPr>
        <w:t xml:space="preserve">Hay que reflexionar y hacer una valoración sobre la evolución de las </w:t>
      </w:r>
      <w:r>
        <w:rPr>
          <w:b/>
          <w:color w:val="FF0000"/>
        </w:rPr>
        <w:t>condiciones iniciales de verificación</w:t>
      </w:r>
      <w:r>
        <w:rPr>
          <w:color w:val="FF0000"/>
        </w:rPr>
        <w:t>, especialmente sobre los aspectos siguientes:</w:t>
      </w:r>
    </w:p>
    <w:p w14:paraId="0000018F"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La experiencia acreditada del PDI</w:t>
      </w:r>
    </w:p>
    <w:p w14:paraId="00000190"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La calidad de las contribuciones científicas</w:t>
      </w:r>
    </w:p>
    <w:p w14:paraId="00000191"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El número de proyectos competitivos de investigación activos</w:t>
      </w:r>
    </w:p>
    <w:p w14:paraId="00000192"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La internacionalización del profesorado</w:t>
      </w:r>
    </w:p>
    <w:p w14:paraId="00000193" w14:textId="77777777" w:rsidR="00A40388" w:rsidRDefault="00A40388">
      <w:pPr>
        <w:tabs>
          <w:tab w:val="left" w:pos="600"/>
        </w:tabs>
        <w:spacing w:after="0" w:line="276" w:lineRule="auto"/>
        <w:jc w:val="both"/>
      </w:pPr>
    </w:p>
    <w:p w14:paraId="00000194" w14:textId="77777777" w:rsidR="00A40388" w:rsidRDefault="009D503F">
      <w:pPr>
        <w:tabs>
          <w:tab w:val="left" w:pos="426"/>
        </w:tabs>
        <w:spacing w:after="0" w:line="276" w:lineRule="auto"/>
        <w:jc w:val="both"/>
        <w:rPr>
          <w:color w:val="FF0000"/>
        </w:rPr>
      </w:pPr>
      <w:r>
        <w:rPr>
          <w:color w:val="FF0000"/>
        </w:rPr>
        <w:t xml:space="preserve">El CAI tiene que considerar las evidencias siguientes para la elaboración del autoinforme y ponerlas a disposición del </w:t>
      </w:r>
      <w:r>
        <w:t>CAE</w:t>
      </w:r>
      <w:r>
        <w:rPr>
          <w:color w:val="FF0000"/>
        </w:rPr>
        <w:t>:</w:t>
      </w:r>
    </w:p>
    <w:p w14:paraId="00000195"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Proyectos de investigación competitivos en vigor en que el IP sea profesor del programa (fuente:  coordinación del PD).</w:t>
      </w:r>
      <w:r>
        <w:rPr>
          <w:b/>
          <w:color w:val="FF0000"/>
        </w:rPr>
        <w:t xml:space="preserve"> </w:t>
      </w:r>
    </w:p>
    <w:p w14:paraId="00000196"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Profesorado que participa en proyectos de investigación competitivos en vigor (fuente: coordinación del PD).</w:t>
      </w:r>
    </w:p>
    <w:p w14:paraId="00000197"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lastRenderedPageBreak/>
        <w:t>Contribuciones científicas del profesorado relevantes en el ámbito del programa (fuente: coordinación del PD).</w:t>
      </w:r>
    </w:p>
    <w:p w14:paraId="00000198"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Profesorado extranjero entre el profesorado que dirige tesis doctorales y entre el que imparte actividades formativas (fuente: coordinación del PD)</w:t>
      </w:r>
    </w:p>
    <w:p w14:paraId="00000199"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Resultados de las acciones de fomento de la dirección de tesis doctorales (fuente: coordinación del PD)</w:t>
      </w:r>
    </w:p>
    <w:p w14:paraId="0000019A" w14:textId="77777777" w:rsidR="00A40388" w:rsidRDefault="00A40388">
      <w:pPr>
        <w:tabs>
          <w:tab w:val="left" w:pos="600"/>
        </w:tabs>
        <w:spacing w:after="0" w:line="276" w:lineRule="auto"/>
        <w:jc w:val="both"/>
        <w:rPr>
          <w:color w:val="FF0000"/>
        </w:rPr>
      </w:pPr>
    </w:p>
    <w:p w14:paraId="0000019B" w14:textId="77777777" w:rsidR="00A40388" w:rsidRDefault="009D503F">
      <w:pPr>
        <w:tabs>
          <w:tab w:val="left" w:pos="600"/>
        </w:tabs>
        <w:spacing w:after="0" w:line="276" w:lineRule="auto"/>
        <w:jc w:val="both"/>
        <w:rPr>
          <w:color w:val="FF0000"/>
        </w:rPr>
      </w:pPr>
      <w:r>
        <w:rPr>
          <w:color w:val="FF0000"/>
        </w:rPr>
        <w:t>Indicadores, que hay que incluir en el autoinforme en formato cuadro con evolución temporal:</w:t>
      </w:r>
    </w:p>
    <w:p w14:paraId="0000019C"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Número de directores/as de tesis defendidas (disponible en el SIC y en el DATA)</w:t>
      </w:r>
    </w:p>
    <w:p w14:paraId="0000019D"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 de sexenios vigentes del profesorado que ha dirigido tesis doctorales (disponible en el SIC y en el DATA)</w:t>
      </w:r>
    </w:p>
    <w:p w14:paraId="0000019E" w14:textId="77777777"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 de sexenios vigentes de los directores/as de tesis defendidas de la UAB (disponible en el SIC y en el DATA)</w:t>
      </w:r>
    </w:p>
    <w:p w14:paraId="0000019F" w14:textId="77777777" w:rsidR="00A40388" w:rsidRDefault="00A40388">
      <w:pPr>
        <w:pBdr>
          <w:top w:val="nil"/>
          <w:left w:val="nil"/>
          <w:bottom w:val="nil"/>
          <w:right w:val="nil"/>
          <w:between w:val="nil"/>
        </w:pBdr>
        <w:tabs>
          <w:tab w:val="left" w:pos="426"/>
        </w:tabs>
        <w:spacing w:after="0" w:line="276" w:lineRule="auto"/>
        <w:ind w:left="720"/>
        <w:jc w:val="both"/>
        <w:rPr>
          <w:color w:val="FF0000"/>
        </w:rPr>
      </w:pPr>
    </w:p>
    <w:p w14:paraId="000001A0" w14:textId="77777777" w:rsidR="00A40388" w:rsidRDefault="009D503F">
      <w:pPr>
        <w:spacing w:after="0" w:line="276" w:lineRule="auto"/>
        <w:jc w:val="both"/>
        <w:rPr>
          <w:color w:val="FF0000"/>
        </w:rPr>
      </w:pPr>
      <w:r>
        <w:rPr>
          <w:color w:val="FF0000"/>
        </w:rPr>
        <w:t>El análisis de la perspectiva de género en el profesorado puede tomar en consideración los indicadores y los datos estadísticos siguientes (segregados por sexo):</w:t>
      </w:r>
    </w:p>
    <w:p w14:paraId="000001A1" w14:textId="77777777" w:rsidR="00A40388" w:rsidRDefault="009D503F">
      <w:pPr>
        <w:numPr>
          <w:ilvl w:val="0"/>
          <w:numId w:val="12"/>
        </w:numPr>
        <w:pBdr>
          <w:top w:val="nil"/>
          <w:left w:val="nil"/>
          <w:bottom w:val="nil"/>
          <w:right w:val="nil"/>
          <w:between w:val="nil"/>
        </w:pBdr>
        <w:tabs>
          <w:tab w:val="left" w:pos="709"/>
        </w:tabs>
        <w:spacing w:after="0" w:line="276" w:lineRule="auto"/>
        <w:ind w:hanging="578"/>
        <w:jc w:val="both"/>
        <w:rPr>
          <w:color w:val="FF0000"/>
        </w:rPr>
      </w:pPr>
      <w:r>
        <w:rPr>
          <w:color w:val="FF0000"/>
        </w:rPr>
        <w:t>Estructura de la plantilla de profesorado: perfil del profesorado (actividad de investigación acreditada (sexenios de investigación) y edad) y categoría.</w:t>
      </w:r>
    </w:p>
    <w:p w14:paraId="000001A2" w14:textId="77777777" w:rsidR="00A40388" w:rsidRDefault="009D503F">
      <w:pPr>
        <w:numPr>
          <w:ilvl w:val="0"/>
          <w:numId w:val="12"/>
        </w:numPr>
        <w:pBdr>
          <w:top w:val="nil"/>
          <w:left w:val="nil"/>
          <w:bottom w:val="nil"/>
          <w:right w:val="nil"/>
          <w:between w:val="nil"/>
        </w:pBdr>
        <w:tabs>
          <w:tab w:val="left" w:pos="709"/>
        </w:tabs>
        <w:spacing w:after="0" w:line="276" w:lineRule="auto"/>
        <w:ind w:hanging="578"/>
        <w:jc w:val="both"/>
        <w:rPr>
          <w:color w:val="FF0000"/>
        </w:rPr>
      </w:pPr>
      <w:r>
        <w:rPr>
          <w:color w:val="FF0000"/>
        </w:rPr>
        <w:t>Dirección de tesis.</w:t>
      </w:r>
    </w:p>
    <w:p w14:paraId="000001A3" w14:textId="77777777" w:rsidR="00A40388" w:rsidRDefault="009D503F">
      <w:pPr>
        <w:numPr>
          <w:ilvl w:val="0"/>
          <w:numId w:val="12"/>
        </w:numPr>
        <w:pBdr>
          <w:top w:val="nil"/>
          <w:left w:val="nil"/>
          <w:bottom w:val="nil"/>
          <w:right w:val="nil"/>
          <w:between w:val="nil"/>
        </w:pBdr>
        <w:tabs>
          <w:tab w:val="left" w:pos="709"/>
        </w:tabs>
        <w:spacing w:after="0" w:line="276" w:lineRule="auto"/>
        <w:ind w:hanging="578"/>
        <w:jc w:val="both"/>
        <w:rPr>
          <w:color w:val="FF0000"/>
        </w:rPr>
      </w:pPr>
      <w:r>
        <w:rPr>
          <w:color w:val="FF0000"/>
        </w:rPr>
        <w:t>Dirección de proyectos de investigación.</w:t>
      </w:r>
    </w:p>
    <w:p w14:paraId="000001A4" w14:textId="77777777" w:rsidR="00A40388" w:rsidRDefault="009D503F">
      <w:pPr>
        <w:numPr>
          <w:ilvl w:val="0"/>
          <w:numId w:val="12"/>
        </w:numPr>
        <w:pBdr>
          <w:top w:val="nil"/>
          <w:left w:val="nil"/>
          <w:bottom w:val="nil"/>
          <w:right w:val="nil"/>
          <w:between w:val="nil"/>
        </w:pBdr>
        <w:tabs>
          <w:tab w:val="left" w:pos="709"/>
        </w:tabs>
        <w:spacing w:after="0" w:line="276" w:lineRule="auto"/>
        <w:ind w:hanging="578"/>
        <w:jc w:val="both"/>
        <w:rPr>
          <w:color w:val="FF0000"/>
        </w:rPr>
      </w:pPr>
      <w:r>
        <w:rPr>
          <w:color w:val="FF0000"/>
        </w:rPr>
        <w:t>Formación en perspectiva de género.</w:t>
      </w:r>
    </w:p>
    <w:p w14:paraId="000001A5" w14:textId="77777777" w:rsidR="00A40388" w:rsidRDefault="009D503F">
      <w:pPr>
        <w:numPr>
          <w:ilvl w:val="0"/>
          <w:numId w:val="12"/>
        </w:numPr>
        <w:pBdr>
          <w:top w:val="nil"/>
          <w:left w:val="nil"/>
          <w:bottom w:val="nil"/>
          <w:right w:val="nil"/>
          <w:between w:val="nil"/>
        </w:pBdr>
        <w:tabs>
          <w:tab w:val="left" w:pos="709"/>
        </w:tabs>
        <w:spacing w:after="0" w:line="276" w:lineRule="auto"/>
        <w:ind w:left="709" w:hanging="283"/>
        <w:jc w:val="both"/>
        <w:rPr>
          <w:b/>
          <w:color w:val="FF0000"/>
        </w:rPr>
      </w:pPr>
      <w:r>
        <w:rPr>
          <w:color w:val="FF0000"/>
        </w:rPr>
        <w:t>Satisfacción del alumnado.</w:t>
      </w:r>
    </w:p>
    <w:p w14:paraId="000001A6" w14:textId="77777777" w:rsidR="00A40388" w:rsidRDefault="00A40388">
      <w:pPr>
        <w:pBdr>
          <w:top w:val="nil"/>
          <w:left w:val="nil"/>
          <w:bottom w:val="nil"/>
          <w:right w:val="nil"/>
          <w:between w:val="nil"/>
        </w:pBdr>
        <w:tabs>
          <w:tab w:val="left" w:pos="426"/>
        </w:tabs>
        <w:spacing w:after="0" w:line="276" w:lineRule="auto"/>
        <w:ind w:left="720"/>
        <w:jc w:val="both"/>
        <w:rPr>
          <w:color w:val="FF0000"/>
        </w:rPr>
      </w:pPr>
    </w:p>
    <w:p w14:paraId="000001A7" w14:textId="77777777" w:rsidR="00A40388" w:rsidRDefault="009D503F">
      <w:pPr>
        <w:tabs>
          <w:tab w:val="left" w:pos="426"/>
        </w:tabs>
        <w:spacing w:after="0" w:line="276" w:lineRule="auto"/>
        <w:jc w:val="both"/>
        <w:rPr>
          <w:color w:val="FF0000"/>
        </w:rPr>
      </w:pPr>
      <w:r>
        <w:rPr>
          <w:b/>
          <w:color w:val="FF0000"/>
          <w:sz w:val="30"/>
          <w:szCs w:val="30"/>
        </w:rPr>
        <w:t>⮚</w:t>
      </w:r>
      <w:r>
        <w:rPr>
          <w:color w:val="FF0000"/>
        </w:rPr>
        <w:t xml:space="preserve"> Acceso </w:t>
      </w:r>
      <w:r w:rsidRPr="0041179D">
        <w:rPr>
          <w:color w:val="FF0000"/>
        </w:rPr>
        <w:t xml:space="preserve">al </w:t>
      </w:r>
      <w:hyperlink r:id="rId30">
        <w:r w:rsidRPr="0041179D">
          <w:rPr>
            <w:color w:val="FF0000"/>
            <w:u w:val="single"/>
          </w:rPr>
          <w:t>SIC</w:t>
        </w:r>
      </w:hyperlink>
      <w:r>
        <w:rPr>
          <w:color w:val="FF0000"/>
        </w:rPr>
        <w:t xml:space="preserve"> </w:t>
      </w:r>
    </w:p>
    <w:p w14:paraId="000001A8" w14:textId="77777777" w:rsidR="00A40388" w:rsidRDefault="009D503F">
      <w:pPr>
        <w:spacing w:after="0" w:line="276" w:lineRule="auto"/>
        <w:jc w:val="both"/>
        <w:rPr>
          <w:b/>
        </w:rPr>
      </w:pPr>
      <w:r>
        <w:rPr>
          <w:b/>
          <w:color w:val="FF0000"/>
          <w:sz w:val="30"/>
          <w:szCs w:val="30"/>
        </w:rPr>
        <w:t xml:space="preserve">⮚ </w:t>
      </w:r>
      <w:r>
        <w:rPr>
          <w:color w:val="FF0000"/>
        </w:rPr>
        <w:t>Acceso al apartado DATOS desde INTRANET de la UAB</w:t>
      </w:r>
    </w:p>
    <w:p w14:paraId="000001A9" w14:textId="77777777" w:rsidR="00A40388" w:rsidRDefault="00A40388">
      <w:pPr>
        <w:spacing w:after="0" w:line="276" w:lineRule="auto"/>
        <w:jc w:val="both"/>
        <w:rPr>
          <w:b/>
        </w:rPr>
      </w:pPr>
    </w:p>
    <w:p w14:paraId="000001AA" w14:textId="77777777" w:rsidR="00A40388" w:rsidRDefault="009D503F">
      <w:pPr>
        <w:spacing w:after="0" w:line="276" w:lineRule="auto"/>
        <w:jc w:val="both"/>
        <w:rPr>
          <w:b/>
        </w:rPr>
      </w:pPr>
      <w:r>
        <w:rPr>
          <w:b/>
        </w:rPr>
        <w:t>Autovaloración del estándar</w:t>
      </w:r>
    </w:p>
    <w:p w14:paraId="000001AB" w14:textId="77777777" w:rsidR="00A40388" w:rsidRDefault="00A40388">
      <w:pPr>
        <w:spacing w:after="0" w:line="276" w:lineRule="auto"/>
        <w:jc w:val="both"/>
        <w:rPr>
          <w:color w:val="00B050"/>
        </w:rPr>
      </w:pPr>
    </w:p>
    <w:p w14:paraId="000001AC" w14:textId="77777777" w:rsidR="00A40388" w:rsidRDefault="009D503F">
      <w:pPr>
        <w:spacing w:after="0" w:line="276" w:lineRule="auto"/>
        <w:jc w:val="both"/>
        <w:rPr>
          <w:color w:val="00B050"/>
        </w:rPr>
      </w:pPr>
      <w:r>
        <w:rPr>
          <w:color w:val="00B050"/>
        </w:rPr>
        <w:t xml:space="preserve">Teniendo en cuenta la evaluación favorable del subestándar transversal 4.3. evaluado por AQU Catalunya, el programa valora que el profesorado es suficiente y adecuado, de acuerdo con las características del programa, el ámbito científico y el número de estudiantes. En consecuencia, el programa considera que este estándar “.....” </w:t>
      </w:r>
      <w:r>
        <w:rPr>
          <w:color w:val="FF0000"/>
        </w:rPr>
        <w:t>(poner la valoración que considera el programa)</w:t>
      </w:r>
    </w:p>
    <w:p w14:paraId="000001AD" w14:textId="77777777" w:rsidR="00A40388" w:rsidRDefault="00A40388">
      <w:pPr>
        <w:spacing w:after="0" w:line="276" w:lineRule="auto"/>
        <w:jc w:val="both"/>
        <w:rPr>
          <w:b/>
        </w:rPr>
      </w:pPr>
    </w:p>
    <w:p w14:paraId="000001AE" w14:textId="77777777" w:rsidR="00A40388" w:rsidRDefault="009D503F">
      <w:pPr>
        <w:spacing w:line="276" w:lineRule="auto"/>
        <w:jc w:val="both"/>
        <w:rPr>
          <w:b/>
        </w:rPr>
      </w:pPr>
      <w:r>
        <w:br w:type="page"/>
      </w:r>
    </w:p>
    <w:p w14:paraId="000001AF" w14:textId="77777777" w:rsidR="00A40388" w:rsidRDefault="00A40388">
      <w:pPr>
        <w:spacing w:after="0" w:line="276" w:lineRule="auto"/>
        <w:jc w:val="both"/>
        <w:rPr>
          <w:b/>
        </w:rPr>
      </w:pPr>
    </w:p>
    <w:p w14:paraId="000001B0" w14:textId="77777777" w:rsidR="00A40388" w:rsidRDefault="009D503F">
      <w:pPr>
        <w:pStyle w:val="Ttol2"/>
        <w:rPr>
          <w:rFonts w:ascii="Calibri" w:eastAsia="Calibri" w:hAnsi="Calibri" w:cs="Calibri"/>
          <w:b/>
          <w:color w:val="000000"/>
        </w:rPr>
      </w:pPr>
      <w:bookmarkStart w:id="14" w:name="_Toc100157579"/>
      <w:r>
        <w:rPr>
          <w:rFonts w:ascii="Calibri" w:eastAsia="Calibri" w:hAnsi="Calibri" w:cs="Calibri"/>
          <w:b/>
          <w:color w:val="000000"/>
        </w:rPr>
        <w:t>Estándar 5: Eficacia de los sistemas de soporte al aprendizaje</w:t>
      </w:r>
      <w:bookmarkEnd w:id="14"/>
      <w:r>
        <w:rPr>
          <w:rFonts w:ascii="Calibri" w:eastAsia="Calibri" w:hAnsi="Calibri" w:cs="Calibri"/>
          <w:b/>
          <w:color w:val="000000"/>
        </w:rPr>
        <w:t xml:space="preserve"> </w:t>
      </w:r>
    </w:p>
    <w:p w14:paraId="000001B1" w14:textId="77777777" w:rsidR="00A40388" w:rsidRDefault="009D503F">
      <w:pPr>
        <w:spacing w:after="0" w:line="276" w:lineRule="auto"/>
        <w:jc w:val="both"/>
        <w:rPr>
          <w:color w:val="FF0000"/>
        </w:rPr>
      </w:pPr>
      <w:r>
        <w:rPr>
          <w:color w:val="FF0000"/>
        </w:rPr>
        <w:t>La coordinación del programa de doctorado tiene que reflexionar sobre el nivel del logro del estándar siguiente:</w:t>
      </w:r>
    </w:p>
    <w:p w14:paraId="58199522" w14:textId="77777777" w:rsidR="002305F9" w:rsidRDefault="002305F9">
      <w:pPr>
        <w:spacing w:after="0" w:line="276" w:lineRule="auto"/>
        <w:jc w:val="both"/>
      </w:pPr>
    </w:p>
    <w:p w14:paraId="000001B3" w14:textId="2E92FDA6" w:rsidR="00A40388" w:rsidRDefault="009D503F">
      <w:pPr>
        <w:spacing w:after="0" w:line="276" w:lineRule="auto"/>
        <w:jc w:val="both"/>
        <w:rPr>
          <w:i/>
        </w:rPr>
      </w:pPr>
      <w:r>
        <w:t xml:space="preserve">Los recursos materiales y servicios necesarios para el desarrollo de las actividades previstas en el programa de doctorado y para la formación del doctorado </w:t>
      </w:r>
      <w:r>
        <w:rPr>
          <w:i/>
        </w:rPr>
        <w:t>son suficientes y adecuadas al número de doctorandos y a las características del programa.</w:t>
      </w:r>
    </w:p>
    <w:p w14:paraId="000001B4" w14:textId="77777777" w:rsidR="00A40388" w:rsidRDefault="00A40388">
      <w:pPr>
        <w:tabs>
          <w:tab w:val="left" w:pos="426"/>
        </w:tabs>
        <w:spacing w:after="0" w:line="276" w:lineRule="auto"/>
        <w:jc w:val="both"/>
        <w:rPr>
          <w:color w:val="FF0000"/>
        </w:rPr>
      </w:pPr>
    </w:p>
    <w:p w14:paraId="000001B7" w14:textId="77777777" w:rsidR="00A40388" w:rsidRDefault="009D503F">
      <w:pPr>
        <w:pStyle w:val="Ttol3"/>
        <w:ind w:left="360" w:hanging="360"/>
        <w:jc w:val="both"/>
        <w:rPr>
          <w:rFonts w:ascii="Calibri" w:eastAsia="Calibri" w:hAnsi="Calibri" w:cs="Calibri"/>
          <w:color w:val="000000"/>
        </w:rPr>
      </w:pPr>
      <w:bookmarkStart w:id="15" w:name="_Toc100157580"/>
      <w:r>
        <w:rPr>
          <w:rFonts w:ascii="Calibri" w:eastAsia="Calibri" w:hAnsi="Calibri" w:cs="Calibri"/>
          <w:color w:val="000000"/>
        </w:rPr>
        <w:t>5.1.</w:t>
      </w:r>
      <w:r>
        <w:rPr>
          <w:rFonts w:ascii="Calibri" w:eastAsia="Calibri" w:hAnsi="Calibri" w:cs="Calibri"/>
          <w:color w:val="000000"/>
        </w:rPr>
        <w:tab/>
        <w:t>Los recursos materiales disponibles son adecuados al número de doctorandos y a las características del programa de doctorado.</w:t>
      </w:r>
      <w:bookmarkEnd w:id="15"/>
      <w:r>
        <w:rPr>
          <w:rFonts w:ascii="Calibri" w:eastAsia="Calibri" w:hAnsi="Calibri" w:cs="Calibri"/>
          <w:color w:val="000000"/>
        </w:rPr>
        <w:t xml:space="preserve"> </w:t>
      </w:r>
    </w:p>
    <w:p w14:paraId="000001B8" w14:textId="77777777" w:rsidR="00A40388" w:rsidRDefault="00A40388">
      <w:pPr>
        <w:spacing w:after="0" w:line="276" w:lineRule="auto"/>
        <w:ind w:left="33"/>
        <w:jc w:val="both"/>
        <w:rPr>
          <w:color w:val="FF0000"/>
        </w:rPr>
      </w:pPr>
    </w:p>
    <w:p w14:paraId="000001B9" w14:textId="77777777" w:rsidR="00A40388" w:rsidRDefault="009D503F">
      <w:pPr>
        <w:spacing w:after="0" w:line="276" w:lineRule="auto"/>
        <w:ind w:left="33"/>
        <w:jc w:val="both"/>
        <w:rPr>
          <w:color w:val="00B050"/>
        </w:rPr>
      </w:pPr>
      <w:r>
        <w:rPr>
          <w:color w:val="00B050"/>
        </w:rPr>
        <w:t>Los recursos materiales específicos que los programas de doctorado ponen a su disposición de sus estudiantes están directamente relacionados con las líneas y grupos de investigación de los programas. Los grupos de</w:t>
      </w:r>
      <w:r w:rsidRPr="006B1A21">
        <w:rPr>
          <w:color w:val="00B050"/>
        </w:rPr>
        <w:t xml:space="preserve"> investigación están distribuidos en los diferentes departamentos, estos grupos de investigación </w:t>
      </w:r>
      <w:r>
        <w:rPr>
          <w:color w:val="00B050"/>
        </w:rPr>
        <w:t>tienen una calidad consolidada en su investigación y disponen de los medios materiales para dar soporte al número de tesis doctorales que los programas ofrecen. Estos recursos incluyen espacios de trabajo para el estudiante de doctorado, laboratorios de investigación, laboratorios de bioseguridad, equipamientos de alta calidad y gastos de funcionamiento asociados a la investigación. La organización de los recursos materiales que ofrece la UAB y que ponen a disposición de los Centros de Investigación que participan en el programa logran de manera notable los requisitos básicos que necesitan los estudiantes de doctorado.</w:t>
      </w:r>
    </w:p>
    <w:p w14:paraId="000001BA" w14:textId="77777777" w:rsidR="00A40388" w:rsidRDefault="00A40388">
      <w:pPr>
        <w:spacing w:after="0" w:line="276" w:lineRule="auto"/>
        <w:ind w:left="33"/>
        <w:jc w:val="both"/>
        <w:rPr>
          <w:color w:val="FF0000"/>
        </w:rPr>
      </w:pPr>
    </w:p>
    <w:p w14:paraId="000001BB" w14:textId="307381F4" w:rsidR="00A40388" w:rsidRDefault="009D503F">
      <w:pPr>
        <w:spacing w:after="0" w:line="276" w:lineRule="auto"/>
        <w:ind w:left="33"/>
        <w:jc w:val="both"/>
        <w:rPr>
          <w:color w:val="FF0000"/>
        </w:rPr>
      </w:pPr>
      <w:r>
        <w:rPr>
          <w:color w:val="FF0000"/>
        </w:rPr>
        <w:t>Comentar los recursos materiales específicos del programa: instalaciones (espacios parar la ubicación y trabajo de los doctorandos, laboratorios, aulas, aulas de informática, bibliotecas, etc.), infraestructuras tecnológicas, equipamiento y material científico técnico, etc. Hacer una valoración.</w:t>
      </w:r>
    </w:p>
    <w:p w14:paraId="607A19D7" w14:textId="77777777" w:rsidR="00E76AC7" w:rsidRDefault="00E76AC7" w:rsidP="00E76AC7">
      <w:pPr>
        <w:tabs>
          <w:tab w:val="left" w:pos="426"/>
        </w:tabs>
        <w:spacing w:after="0" w:line="276" w:lineRule="auto"/>
        <w:jc w:val="both"/>
        <w:rPr>
          <w:color w:val="FF0000"/>
        </w:rPr>
      </w:pPr>
      <w:r>
        <w:rPr>
          <w:color w:val="FF0000"/>
        </w:rPr>
        <w:t>Indicar los servicios específicos del programa en relación con la orientación académica (becas, movilidad, proyectos, etc.) y de orientación profesional e inserción laboral</w:t>
      </w:r>
    </w:p>
    <w:p w14:paraId="473E27B2" w14:textId="77777777" w:rsidR="00E76AC7" w:rsidRDefault="00E76AC7" w:rsidP="00E76AC7">
      <w:pPr>
        <w:tabs>
          <w:tab w:val="left" w:pos="426"/>
        </w:tabs>
        <w:spacing w:after="0" w:line="276" w:lineRule="auto"/>
        <w:jc w:val="both"/>
        <w:rPr>
          <w:color w:val="FF0000"/>
        </w:rPr>
      </w:pPr>
    </w:p>
    <w:p w14:paraId="3685A24B" w14:textId="77777777" w:rsidR="00E76AC7" w:rsidRDefault="00E76AC7" w:rsidP="00E76AC7">
      <w:pPr>
        <w:tabs>
          <w:tab w:val="left" w:pos="426"/>
        </w:tabs>
        <w:spacing w:after="0" w:line="276" w:lineRule="auto"/>
        <w:jc w:val="both"/>
        <w:rPr>
          <w:color w:val="FF0000"/>
        </w:rPr>
      </w:pPr>
      <w:r>
        <w:rPr>
          <w:color w:val="FF0000"/>
        </w:rPr>
        <w:t>El CAI tiene que considerar las evidencias siguientes para la elaboración del autoinforme y ponerlos a disposición del CAE:</w:t>
      </w:r>
    </w:p>
    <w:p w14:paraId="3FAFEDCA" w14:textId="77777777" w:rsidR="00E76AC7" w:rsidRDefault="00E76AC7" w:rsidP="00E76AC7">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Calidad de los recursos materiales</w:t>
      </w:r>
    </w:p>
    <w:p w14:paraId="34FA581C" w14:textId="77777777" w:rsidR="00E76AC7" w:rsidRDefault="00E76AC7" w:rsidP="00E76AC7">
      <w:pPr>
        <w:spacing w:after="0" w:line="276" w:lineRule="auto"/>
        <w:jc w:val="both"/>
        <w:rPr>
          <w:highlight w:val="yellow"/>
        </w:rPr>
      </w:pPr>
    </w:p>
    <w:p w14:paraId="0312F76D" w14:textId="77777777" w:rsidR="00E76AC7" w:rsidRDefault="00E76AC7" w:rsidP="00E76AC7">
      <w:pPr>
        <w:spacing w:after="0" w:line="276" w:lineRule="auto"/>
        <w:jc w:val="both"/>
        <w:rPr>
          <w:color w:val="FF0000"/>
        </w:rPr>
      </w:pPr>
      <w:r>
        <w:rPr>
          <w:color w:val="FF0000"/>
        </w:rPr>
        <w:t>El análisis de la perspectiva de género en cuanto a la eficacia de los sistemas de soporte al aprendizaje puede tomar en consideración:</w:t>
      </w:r>
    </w:p>
    <w:p w14:paraId="09AACE7E" w14:textId="77777777" w:rsidR="00E76AC7" w:rsidRDefault="00E76AC7" w:rsidP="00E76AC7">
      <w:pPr>
        <w:numPr>
          <w:ilvl w:val="0"/>
          <w:numId w:val="18"/>
        </w:numPr>
        <w:pBdr>
          <w:top w:val="nil"/>
          <w:left w:val="nil"/>
          <w:bottom w:val="nil"/>
          <w:right w:val="nil"/>
          <w:between w:val="nil"/>
        </w:pBdr>
        <w:spacing w:after="0" w:line="276" w:lineRule="auto"/>
        <w:jc w:val="both"/>
        <w:rPr>
          <w:color w:val="FF0000"/>
        </w:rPr>
      </w:pPr>
      <w:r>
        <w:rPr>
          <w:color w:val="FF0000"/>
        </w:rPr>
        <w:t>Presencia de la perspectiva de género en la supervisión de las personas doctorandas.</w:t>
      </w:r>
    </w:p>
    <w:p w14:paraId="78C06C99" w14:textId="77777777" w:rsidR="00E76AC7" w:rsidRDefault="00E76AC7" w:rsidP="00E76AC7">
      <w:pPr>
        <w:numPr>
          <w:ilvl w:val="0"/>
          <w:numId w:val="18"/>
        </w:numPr>
        <w:pBdr>
          <w:top w:val="nil"/>
          <w:left w:val="nil"/>
          <w:bottom w:val="nil"/>
          <w:right w:val="nil"/>
          <w:between w:val="nil"/>
        </w:pBdr>
        <w:spacing w:after="0" w:line="276" w:lineRule="auto"/>
        <w:jc w:val="both"/>
        <w:rPr>
          <w:color w:val="FF0000"/>
        </w:rPr>
      </w:pPr>
      <w:r>
        <w:rPr>
          <w:color w:val="FF0000"/>
        </w:rPr>
        <w:t>Inclusión de cláusulas de no-discriminación por razón de sexo en el acuerdo que firmen los doctorandos y las doctorandas.</w:t>
      </w:r>
    </w:p>
    <w:p w14:paraId="09131C97" w14:textId="77777777" w:rsidR="00E76AC7" w:rsidRDefault="00E76AC7" w:rsidP="00E76AC7">
      <w:pPr>
        <w:numPr>
          <w:ilvl w:val="0"/>
          <w:numId w:val="18"/>
        </w:numPr>
        <w:pBdr>
          <w:top w:val="nil"/>
          <w:left w:val="nil"/>
          <w:bottom w:val="nil"/>
          <w:right w:val="nil"/>
          <w:between w:val="nil"/>
        </w:pBdr>
        <w:spacing w:after="0" w:line="276" w:lineRule="auto"/>
        <w:jc w:val="both"/>
        <w:rPr>
          <w:color w:val="FF0000"/>
        </w:rPr>
      </w:pPr>
      <w:r>
        <w:rPr>
          <w:color w:val="FF0000"/>
        </w:rPr>
        <w:t>Existencia de protocolos contra el acoso sexual.</w:t>
      </w:r>
    </w:p>
    <w:p w14:paraId="3D3C9084" w14:textId="77777777" w:rsidR="00E76AC7" w:rsidRDefault="00E76AC7" w:rsidP="00E76AC7">
      <w:pPr>
        <w:numPr>
          <w:ilvl w:val="0"/>
          <w:numId w:val="18"/>
        </w:numPr>
        <w:pBdr>
          <w:top w:val="nil"/>
          <w:left w:val="nil"/>
          <w:bottom w:val="nil"/>
          <w:right w:val="nil"/>
          <w:between w:val="nil"/>
        </w:pBdr>
        <w:spacing w:after="0" w:line="276" w:lineRule="auto"/>
        <w:jc w:val="both"/>
        <w:rPr>
          <w:color w:val="FF0000"/>
        </w:rPr>
      </w:pPr>
      <w:r>
        <w:rPr>
          <w:color w:val="FF0000"/>
        </w:rPr>
        <w:t>Rotulación e imágenes no sexistas en la institución (vestidores, sanitarios, señalización).</w:t>
      </w:r>
    </w:p>
    <w:p w14:paraId="5780F29E" w14:textId="77777777" w:rsidR="00E76AC7" w:rsidRDefault="00E76AC7" w:rsidP="00E76AC7">
      <w:pPr>
        <w:numPr>
          <w:ilvl w:val="0"/>
          <w:numId w:val="18"/>
        </w:numPr>
        <w:pBdr>
          <w:top w:val="nil"/>
          <w:left w:val="nil"/>
          <w:bottom w:val="nil"/>
          <w:right w:val="nil"/>
          <w:between w:val="nil"/>
        </w:pBdr>
        <w:spacing w:after="0" w:line="276" w:lineRule="auto"/>
        <w:jc w:val="both"/>
        <w:rPr>
          <w:color w:val="FF0000"/>
        </w:rPr>
      </w:pPr>
      <w:r>
        <w:rPr>
          <w:color w:val="FF0000"/>
        </w:rPr>
        <w:lastRenderedPageBreak/>
        <w:t>Movilidad del alumnado por género (alumnado que recibe el programa y alumnado que marcha a otros programas).</w:t>
      </w:r>
    </w:p>
    <w:p w14:paraId="08E86900" w14:textId="77777777" w:rsidR="00E76AC7" w:rsidRDefault="00E76AC7" w:rsidP="00E76AC7">
      <w:pPr>
        <w:numPr>
          <w:ilvl w:val="0"/>
          <w:numId w:val="18"/>
        </w:numPr>
        <w:pBdr>
          <w:top w:val="nil"/>
          <w:left w:val="nil"/>
          <w:bottom w:val="nil"/>
          <w:right w:val="nil"/>
          <w:between w:val="nil"/>
        </w:pBdr>
        <w:spacing w:after="0" w:line="276" w:lineRule="auto"/>
        <w:jc w:val="both"/>
        <w:rPr>
          <w:color w:val="FF0000"/>
        </w:rPr>
      </w:pPr>
      <w:r>
        <w:rPr>
          <w:color w:val="FF0000"/>
        </w:rPr>
        <w:t>Movilidad del PDI.</w:t>
      </w:r>
    </w:p>
    <w:p w14:paraId="5710D10F" w14:textId="77777777" w:rsidR="00E76AC7" w:rsidRDefault="00E76AC7" w:rsidP="00E76AC7">
      <w:pPr>
        <w:numPr>
          <w:ilvl w:val="0"/>
          <w:numId w:val="18"/>
        </w:numPr>
        <w:pBdr>
          <w:top w:val="nil"/>
          <w:left w:val="nil"/>
          <w:bottom w:val="nil"/>
          <w:right w:val="nil"/>
          <w:between w:val="nil"/>
        </w:pBdr>
        <w:spacing w:after="0" w:line="276" w:lineRule="auto"/>
        <w:jc w:val="both"/>
        <w:rPr>
          <w:color w:val="FF0000"/>
        </w:rPr>
      </w:pPr>
      <w:r>
        <w:rPr>
          <w:color w:val="FF0000"/>
        </w:rPr>
        <w:t>Orientación profesional con perspectiva de género (sueldos, negociación salarial, cartas de motivación, reconocimiento de estereotipos en la profesión).</w:t>
      </w:r>
    </w:p>
    <w:p w14:paraId="3B30FECC" w14:textId="77777777" w:rsidR="00E76AC7" w:rsidRDefault="00E76AC7" w:rsidP="00E76AC7">
      <w:pPr>
        <w:numPr>
          <w:ilvl w:val="0"/>
          <w:numId w:val="18"/>
        </w:numPr>
        <w:pBdr>
          <w:top w:val="nil"/>
          <w:left w:val="nil"/>
          <w:bottom w:val="nil"/>
          <w:right w:val="nil"/>
          <w:between w:val="nil"/>
        </w:pBdr>
        <w:spacing w:after="0" w:line="276" w:lineRule="auto"/>
        <w:jc w:val="both"/>
        <w:rPr>
          <w:color w:val="FF0000"/>
        </w:rPr>
      </w:pPr>
      <w:r>
        <w:rPr>
          <w:color w:val="FF0000"/>
        </w:rPr>
        <w:t>Formación del PAS en perspectiva de género</w:t>
      </w:r>
    </w:p>
    <w:p w14:paraId="5A4D3F16" w14:textId="77777777" w:rsidR="00E76AC7" w:rsidRDefault="00E76AC7">
      <w:pPr>
        <w:spacing w:after="0" w:line="276" w:lineRule="auto"/>
        <w:ind w:left="33"/>
        <w:jc w:val="both"/>
        <w:rPr>
          <w:color w:val="FF0000"/>
        </w:rPr>
      </w:pPr>
    </w:p>
    <w:p w14:paraId="000001BC" w14:textId="77777777" w:rsidR="00A40388" w:rsidRDefault="00A40388">
      <w:pPr>
        <w:tabs>
          <w:tab w:val="left" w:pos="426"/>
          <w:tab w:val="left" w:pos="851"/>
        </w:tabs>
        <w:spacing w:after="0" w:line="276" w:lineRule="auto"/>
        <w:jc w:val="both"/>
      </w:pPr>
    </w:p>
    <w:p w14:paraId="000001BD" w14:textId="77777777" w:rsidR="00A40388" w:rsidRDefault="009D503F">
      <w:pPr>
        <w:pStyle w:val="Ttol3"/>
        <w:ind w:left="360" w:hanging="360"/>
        <w:jc w:val="both"/>
        <w:rPr>
          <w:rFonts w:ascii="Calibri" w:eastAsia="Calibri" w:hAnsi="Calibri" w:cs="Calibri"/>
          <w:color w:val="000000"/>
        </w:rPr>
      </w:pPr>
      <w:bookmarkStart w:id="16" w:name="_Toc100157581"/>
      <w:r>
        <w:rPr>
          <w:rFonts w:ascii="Calibri" w:eastAsia="Calibri" w:hAnsi="Calibri" w:cs="Calibri"/>
          <w:color w:val="000000"/>
        </w:rPr>
        <w:t>5.2.</w:t>
      </w:r>
      <w:r>
        <w:rPr>
          <w:rFonts w:ascii="Calibri" w:eastAsia="Calibri" w:hAnsi="Calibri" w:cs="Calibri"/>
          <w:color w:val="000000"/>
        </w:rPr>
        <w:tab/>
        <w:t>Los servicios al alcance de los doctorandos soportan adecuadamente el proceso de aprendizaje y facilitan la incorporación al mercado laboral.</w:t>
      </w:r>
      <w:bookmarkEnd w:id="16"/>
    </w:p>
    <w:p w14:paraId="000001DB" w14:textId="77777777" w:rsidR="00A40388" w:rsidRDefault="00A40388">
      <w:pPr>
        <w:spacing w:after="0" w:line="276" w:lineRule="auto"/>
        <w:jc w:val="both"/>
        <w:rPr>
          <w:color w:val="00B050"/>
        </w:rPr>
      </w:pPr>
    </w:p>
    <w:p w14:paraId="000001DC" w14:textId="77777777" w:rsidR="00A40388" w:rsidRDefault="009D503F">
      <w:pPr>
        <w:spacing w:after="0" w:line="276" w:lineRule="auto"/>
        <w:jc w:val="both"/>
        <w:rPr>
          <w:color w:val="00B050"/>
        </w:rPr>
      </w:pPr>
      <w:r>
        <w:rPr>
          <w:color w:val="00B050"/>
        </w:rPr>
        <w:t xml:space="preserve">Este subestándar transversal de la Escuela de Doctorado ha sido evaluado por AQU Catalunya con la valoración en </w:t>
      </w:r>
      <w:r>
        <w:rPr>
          <w:b/>
          <w:color w:val="00B050"/>
        </w:rPr>
        <w:t>progreso hacia la excelencia</w:t>
      </w:r>
      <w:r>
        <w:rPr>
          <w:color w:val="00B050"/>
        </w:rPr>
        <w:t>.</w:t>
      </w:r>
    </w:p>
    <w:p w14:paraId="176FE34F"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31">
        <w:r w:rsidRPr="0018649F">
          <w:rPr>
            <w:color w:val="0563C1"/>
            <w:u w:val="single"/>
          </w:rPr>
          <w:t>Autoinforme de los aspectos transversales de la UAB</w:t>
        </w:r>
      </w:hyperlink>
    </w:p>
    <w:p w14:paraId="3A70157B" w14:textId="77777777" w:rsidR="00CF020D" w:rsidRPr="0018649F" w:rsidRDefault="00CF020D" w:rsidP="00CF020D">
      <w:pPr>
        <w:pStyle w:val="Pargrafdellista"/>
        <w:numPr>
          <w:ilvl w:val="0"/>
          <w:numId w:val="22"/>
        </w:numPr>
        <w:pBdr>
          <w:top w:val="nil"/>
          <w:left w:val="nil"/>
          <w:bottom w:val="nil"/>
          <w:right w:val="nil"/>
          <w:between w:val="nil"/>
        </w:pBdr>
        <w:tabs>
          <w:tab w:val="left" w:pos="284"/>
        </w:tabs>
        <w:spacing w:after="0" w:line="276" w:lineRule="auto"/>
        <w:ind w:left="567" w:right="340"/>
        <w:jc w:val="both"/>
        <w:rPr>
          <w:color w:val="00B050"/>
        </w:rPr>
      </w:pPr>
      <w:hyperlink r:id="rId32" w:history="1">
        <w:r w:rsidRPr="0018649F">
          <w:rPr>
            <w:rStyle w:val="Enlla"/>
          </w:rPr>
          <w:t>Informe de AQU</w:t>
        </w:r>
      </w:hyperlink>
    </w:p>
    <w:p w14:paraId="000001F5" w14:textId="77777777" w:rsidR="00A40388" w:rsidRDefault="00A40388">
      <w:pPr>
        <w:spacing w:after="0" w:line="276" w:lineRule="auto"/>
        <w:jc w:val="both"/>
        <w:rPr>
          <w:b/>
        </w:rPr>
      </w:pPr>
    </w:p>
    <w:p w14:paraId="000001F6" w14:textId="77777777" w:rsidR="00A40388" w:rsidRDefault="00A40388">
      <w:pPr>
        <w:spacing w:after="0" w:line="276" w:lineRule="auto"/>
        <w:jc w:val="both"/>
        <w:rPr>
          <w:b/>
        </w:rPr>
      </w:pPr>
    </w:p>
    <w:p w14:paraId="000001F7" w14:textId="77777777" w:rsidR="00A40388" w:rsidRDefault="009D503F">
      <w:pPr>
        <w:spacing w:after="0" w:line="276" w:lineRule="auto"/>
        <w:jc w:val="both"/>
        <w:rPr>
          <w:b/>
        </w:rPr>
      </w:pPr>
      <w:r>
        <w:rPr>
          <w:b/>
        </w:rPr>
        <w:t>Autovaloración del estándar</w:t>
      </w:r>
    </w:p>
    <w:p w14:paraId="000001F8" w14:textId="77777777" w:rsidR="00A40388" w:rsidRDefault="00A40388">
      <w:pPr>
        <w:spacing w:after="0" w:line="276" w:lineRule="auto"/>
        <w:jc w:val="both"/>
        <w:rPr>
          <w:b/>
        </w:rPr>
      </w:pPr>
    </w:p>
    <w:p w14:paraId="000001F9" w14:textId="0A65CBFE" w:rsidR="00A40388" w:rsidRDefault="009D503F">
      <w:pPr>
        <w:spacing w:after="0" w:line="276" w:lineRule="auto"/>
        <w:jc w:val="both"/>
        <w:rPr>
          <w:b/>
          <w:color w:val="00B050"/>
        </w:rPr>
      </w:pPr>
      <w:r>
        <w:rPr>
          <w:color w:val="00B050"/>
        </w:rPr>
        <w:t xml:space="preserve">Teniendo en cuenta la evaluación favorable del subestándar transversal 5.2. evaluado por AQU Catalunya, el programa valora que los recursos materiales y los otros servicios son mucho más adecuados para garantizar el desarrollo de la investigación que han de llevar a cabo las personas doctorandas. Sin embargo, los sistemas de soporte en el aprendizaje son mucho más adecuados </w:t>
      </w:r>
      <w:r w:rsidR="006C1162">
        <w:rPr>
          <w:color w:val="00B050"/>
        </w:rPr>
        <w:t>porque garantizan</w:t>
      </w:r>
      <w:r>
        <w:rPr>
          <w:color w:val="00B050"/>
        </w:rPr>
        <w:t xml:space="preserve"> el proceso de aprendizaje y el desarrollo de la </w:t>
      </w:r>
      <w:r w:rsidR="00F64D53">
        <w:rPr>
          <w:color w:val="00B050"/>
        </w:rPr>
        <w:t>investigación de</w:t>
      </w:r>
      <w:r>
        <w:rPr>
          <w:color w:val="00B050"/>
        </w:rPr>
        <w:t xml:space="preserve"> los doctorandos/as, facilitando su incorporación </w:t>
      </w:r>
      <w:r w:rsidR="0044451F">
        <w:rPr>
          <w:color w:val="00B050"/>
        </w:rPr>
        <w:t>al mercado</w:t>
      </w:r>
      <w:r>
        <w:rPr>
          <w:color w:val="00B050"/>
        </w:rPr>
        <w:t xml:space="preserve"> laboral. En consecuencia, el programa considera que este estándar “.....” </w:t>
      </w:r>
      <w:r>
        <w:rPr>
          <w:color w:val="FF0000"/>
        </w:rPr>
        <w:t>(poner la valoración que considera el programa)</w:t>
      </w:r>
    </w:p>
    <w:p w14:paraId="000001FA" w14:textId="77777777" w:rsidR="00A40388" w:rsidRDefault="00A40388">
      <w:pPr>
        <w:spacing w:after="0" w:line="276" w:lineRule="auto"/>
        <w:jc w:val="both"/>
        <w:rPr>
          <w:b/>
        </w:rPr>
      </w:pPr>
    </w:p>
    <w:p w14:paraId="000001FB" w14:textId="77777777" w:rsidR="00A40388" w:rsidRDefault="009D503F">
      <w:pPr>
        <w:spacing w:line="276" w:lineRule="auto"/>
        <w:jc w:val="both"/>
      </w:pPr>
      <w:r>
        <w:br w:type="page"/>
      </w:r>
    </w:p>
    <w:p w14:paraId="000001FC" w14:textId="77777777" w:rsidR="00A40388" w:rsidRDefault="009D503F">
      <w:pPr>
        <w:pStyle w:val="Ttol2"/>
        <w:rPr>
          <w:rFonts w:ascii="Calibri" w:eastAsia="Calibri" w:hAnsi="Calibri" w:cs="Calibri"/>
          <w:b/>
          <w:color w:val="000000"/>
        </w:rPr>
      </w:pPr>
      <w:bookmarkStart w:id="17" w:name="_Toc100157582"/>
      <w:r>
        <w:rPr>
          <w:rFonts w:ascii="Calibri" w:eastAsia="Calibri" w:hAnsi="Calibri" w:cs="Calibri"/>
          <w:b/>
          <w:color w:val="000000"/>
        </w:rPr>
        <w:lastRenderedPageBreak/>
        <w:t>Estándar 6. Calidad de los resultados</w:t>
      </w:r>
      <w:bookmarkEnd w:id="17"/>
    </w:p>
    <w:p w14:paraId="000001FD" w14:textId="77777777" w:rsidR="00A40388" w:rsidRDefault="009D503F">
      <w:pPr>
        <w:spacing w:after="0" w:line="276" w:lineRule="auto"/>
        <w:jc w:val="both"/>
        <w:rPr>
          <w:color w:val="FF0000"/>
        </w:rPr>
      </w:pPr>
      <w:r>
        <w:rPr>
          <w:color w:val="FF0000"/>
        </w:rPr>
        <w:t xml:space="preserve">La coordinación del programa de doctorado tiene que reflexionar sobre el nivel de </w:t>
      </w:r>
      <w:sdt>
        <w:sdtPr>
          <w:tag w:val="goog_rdk_4"/>
          <w:id w:val="-1127543661"/>
        </w:sdtPr>
        <w:sdtEndPr/>
        <w:sdtContent/>
      </w:sdt>
      <w:r>
        <w:rPr>
          <w:color w:val="FF0000"/>
        </w:rPr>
        <w:t>logro del estándar siguiente:</w:t>
      </w:r>
    </w:p>
    <w:p w14:paraId="000001FE" w14:textId="77777777" w:rsidR="00A40388" w:rsidRDefault="00A40388">
      <w:pPr>
        <w:spacing w:after="0" w:line="276" w:lineRule="auto"/>
        <w:jc w:val="both"/>
      </w:pPr>
    </w:p>
    <w:p w14:paraId="000001FF" w14:textId="77777777" w:rsidR="00A40388" w:rsidRDefault="009D503F">
      <w:pPr>
        <w:spacing w:after="0" w:line="276" w:lineRule="auto"/>
        <w:jc w:val="both"/>
        <w:rPr>
          <w:i/>
        </w:rPr>
      </w:pPr>
      <w:r>
        <w:rPr>
          <w:i/>
        </w:rPr>
        <w:t>Las tesis doctorales, las actividades formativas y la evaluación son coherentes con el perfil de formación. Los resultados cuantitativos de los indicadores académicos y de inserción laboral son adecuados.</w:t>
      </w:r>
    </w:p>
    <w:p w14:paraId="00000200" w14:textId="77777777" w:rsidR="00A40388" w:rsidRDefault="00A40388">
      <w:pPr>
        <w:spacing w:after="0" w:line="276" w:lineRule="auto"/>
        <w:jc w:val="both"/>
        <w:rPr>
          <w:color w:val="FF0000"/>
        </w:rPr>
      </w:pPr>
    </w:p>
    <w:p w14:paraId="00000201" w14:textId="77777777" w:rsidR="00A40388" w:rsidRPr="003A1788" w:rsidRDefault="009D503F">
      <w:pPr>
        <w:spacing w:after="0" w:line="276" w:lineRule="auto"/>
        <w:jc w:val="both"/>
        <w:rPr>
          <w:b/>
          <w:bCs/>
          <w:color w:val="FF0000"/>
        </w:rPr>
      </w:pPr>
      <w:r w:rsidRPr="003A1788">
        <w:rPr>
          <w:b/>
          <w:bCs/>
          <w:color w:val="FF0000"/>
        </w:rPr>
        <w:t xml:space="preserve">¡Este estándar es considerado por AQU como uno de los dos estándares más relevantes! </w:t>
      </w:r>
    </w:p>
    <w:p w14:paraId="00000202" w14:textId="77777777" w:rsidR="00A40388" w:rsidRDefault="00A40388">
      <w:pPr>
        <w:spacing w:after="0" w:line="276" w:lineRule="auto"/>
        <w:jc w:val="both"/>
      </w:pPr>
    </w:p>
    <w:p w14:paraId="00000203" w14:textId="77777777" w:rsidR="00A40388" w:rsidRDefault="009D503F">
      <w:pPr>
        <w:tabs>
          <w:tab w:val="left" w:pos="426"/>
        </w:tabs>
        <w:spacing w:after="0" w:line="276" w:lineRule="auto"/>
        <w:jc w:val="both"/>
        <w:rPr>
          <w:color w:val="FF0000"/>
        </w:rPr>
      </w:pPr>
      <w:r>
        <w:rPr>
          <w:color w:val="FF0000"/>
        </w:rPr>
        <w:t>El estándar general se desglosa en los subestándares concretos siguientes:</w:t>
      </w:r>
    </w:p>
    <w:p w14:paraId="00000205" w14:textId="5E6A415B" w:rsidR="00A40388" w:rsidRDefault="009D503F">
      <w:pPr>
        <w:pStyle w:val="Ttol3"/>
        <w:ind w:left="360" w:hanging="360"/>
        <w:jc w:val="both"/>
        <w:rPr>
          <w:rFonts w:ascii="Calibri" w:eastAsia="Calibri" w:hAnsi="Calibri" w:cs="Calibri"/>
          <w:color w:val="000000"/>
        </w:rPr>
      </w:pPr>
      <w:bookmarkStart w:id="18" w:name="_Toc100157583"/>
      <w:r>
        <w:rPr>
          <w:rFonts w:ascii="Calibri" w:eastAsia="Calibri" w:hAnsi="Calibri" w:cs="Calibri"/>
          <w:color w:val="000000"/>
        </w:rPr>
        <w:t>6.1.</w:t>
      </w:r>
      <w:r>
        <w:rPr>
          <w:rFonts w:ascii="Calibri" w:eastAsia="Calibri" w:hAnsi="Calibri" w:cs="Calibri"/>
          <w:color w:val="000000"/>
        </w:rPr>
        <w:tab/>
      </w:r>
      <w:r w:rsidR="0048246E">
        <w:rPr>
          <w:rFonts w:ascii="Calibri" w:eastAsia="Calibri" w:hAnsi="Calibri" w:cs="Calibri"/>
          <w:color w:val="000000"/>
        </w:rPr>
        <w:t>Los resultados de aprendizaje alcanzados se corresponden con los objetivos formativos pretendidos y con el nivel establecido en el Marco catalán de calificaciones para la Educación Superior (MCC) para los programas de doctorado.</w:t>
      </w:r>
      <w:bookmarkEnd w:id="18"/>
      <w:r>
        <w:rPr>
          <w:rFonts w:ascii="Calibri" w:eastAsia="Calibri" w:hAnsi="Calibri" w:cs="Calibri"/>
          <w:color w:val="000000"/>
        </w:rPr>
        <w:t xml:space="preserve"> </w:t>
      </w:r>
    </w:p>
    <w:p w14:paraId="417B7F4B" w14:textId="079E1D58" w:rsidR="0048246E" w:rsidRDefault="0048246E" w:rsidP="0048246E">
      <w:pPr>
        <w:tabs>
          <w:tab w:val="left" w:pos="426"/>
        </w:tabs>
        <w:spacing w:after="0" w:line="276" w:lineRule="auto"/>
        <w:ind w:left="360"/>
        <w:jc w:val="both"/>
        <w:rPr>
          <w:color w:val="FF0000"/>
        </w:rPr>
      </w:pPr>
      <w:r>
        <w:rPr>
          <w:color w:val="FF0000"/>
        </w:rPr>
        <w:tab/>
        <w:t>El CAI tiene que considerar las evidencias siguientes para la elaboración del autoinforme y ponerlas a disposición del CAE:</w:t>
      </w:r>
    </w:p>
    <w:p w14:paraId="39CF27A8" w14:textId="6C643AA4" w:rsidR="0048246E" w:rsidRDefault="0048246E"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Tesis doctorales generadas en el marco del programa de doctorado (universidad).</w:t>
      </w:r>
    </w:p>
    <w:p w14:paraId="5B31267B" w14:textId="09E07065" w:rsidR="0048246E" w:rsidRDefault="0048246E"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Información sobre actividades formativas y sistemas de evaluación (universidad)</w:t>
      </w:r>
    </w:p>
    <w:p w14:paraId="7A535482" w14:textId="77777777" w:rsidR="0048246E" w:rsidRPr="0048246E" w:rsidRDefault="0048246E" w:rsidP="0048246E"/>
    <w:p w14:paraId="00000206" w14:textId="2E9CEB1D" w:rsidR="00A40388" w:rsidRDefault="009D503F">
      <w:pPr>
        <w:pStyle w:val="Ttol3"/>
        <w:ind w:left="360" w:hanging="360"/>
        <w:jc w:val="both"/>
        <w:rPr>
          <w:rFonts w:ascii="Calibri" w:eastAsia="Calibri" w:hAnsi="Calibri" w:cs="Calibri"/>
          <w:color w:val="000000"/>
        </w:rPr>
      </w:pPr>
      <w:bookmarkStart w:id="19" w:name="_Toc100157584"/>
      <w:r>
        <w:rPr>
          <w:rFonts w:ascii="Calibri" w:eastAsia="Calibri" w:hAnsi="Calibri" w:cs="Calibri"/>
          <w:color w:val="000000"/>
        </w:rPr>
        <w:t>6.2.</w:t>
      </w:r>
      <w:r>
        <w:rPr>
          <w:rFonts w:ascii="Calibri" w:eastAsia="Calibri" w:hAnsi="Calibri" w:cs="Calibri"/>
          <w:color w:val="000000"/>
        </w:rPr>
        <w:tab/>
      </w:r>
      <w:r w:rsidR="0048246E">
        <w:rPr>
          <w:rFonts w:ascii="Calibri" w:eastAsia="Calibri" w:hAnsi="Calibri" w:cs="Calibri"/>
          <w:color w:val="000000"/>
        </w:rPr>
        <w:t>El número de tesis doctorales defendidas, su duración y los resultados científicos que se derivan son adecuados y coherentes con el perfil formativo pretendido.</w:t>
      </w:r>
      <w:bookmarkEnd w:id="19"/>
      <w:r w:rsidR="0048246E">
        <w:rPr>
          <w:rFonts w:ascii="Calibri" w:eastAsia="Calibri" w:hAnsi="Calibri" w:cs="Calibri"/>
          <w:color w:val="000000"/>
        </w:rPr>
        <w:t xml:space="preserve"> </w:t>
      </w:r>
    </w:p>
    <w:p w14:paraId="1B9F3248" w14:textId="52E115E7" w:rsidR="0048246E" w:rsidRDefault="0048246E" w:rsidP="0048246E">
      <w:pPr>
        <w:tabs>
          <w:tab w:val="left" w:pos="600"/>
        </w:tabs>
        <w:spacing w:after="0" w:line="276" w:lineRule="auto"/>
        <w:ind w:left="360"/>
        <w:jc w:val="both"/>
        <w:rPr>
          <w:color w:val="FF0000"/>
        </w:rPr>
      </w:pPr>
      <w:r>
        <w:rPr>
          <w:color w:val="FF0000"/>
        </w:rPr>
        <w:t>Indicadores, que hay que incluir en el autoinforme en formato cuadro con evolución temporal:</w:t>
      </w:r>
    </w:p>
    <w:p w14:paraId="4558BF89" w14:textId="56428051" w:rsidR="0048246E" w:rsidRDefault="0048246E"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Número de tesis defendidas a dedicación completa/parcial (disponible en el SIC y en el DATA)</w:t>
      </w:r>
    </w:p>
    <w:p w14:paraId="78B8BA44" w14:textId="56408D83" w:rsidR="0048246E" w:rsidRDefault="0048246E"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Duración media del programa de doctorado a dedicación completa/parcial (disponible en el SIC y en el DATA)</w:t>
      </w:r>
    </w:p>
    <w:p w14:paraId="0581AC6A" w14:textId="7A3B3C23" w:rsidR="00E875B5" w:rsidRDefault="00E875B5"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Distribución de las tesis defendidas por línea de investigación</w:t>
      </w:r>
    </w:p>
    <w:p w14:paraId="61CEB830" w14:textId="0711BE8F" w:rsidR="0048246E" w:rsidRDefault="0048246E"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 de abandono del programa (disponible en el SIC y en el DATA)</w:t>
      </w:r>
    </w:p>
    <w:p w14:paraId="527D0272" w14:textId="4CA4827F" w:rsidR="0048246E" w:rsidRDefault="0048246E"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 de doctores con mención (disponible en el SIC y en el DATA)</w:t>
      </w:r>
    </w:p>
    <w:p w14:paraId="20D3B6AB" w14:textId="1A5F148F" w:rsidR="0048246E" w:rsidRDefault="0048246E"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Número de resultados científicos de las tesis doctorales (fuente: coordinación del PD)</w:t>
      </w:r>
    </w:p>
    <w:p w14:paraId="75137D22" w14:textId="2B4689A1" w:rsidR="0048246E" w:rsidRDefault="0048246E" w:rsidP="0048246E">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 de doctorandos que han realizado estancias de investigación (fuente: coordinación del PD)</w:t>
      </w:r>
    </w:p>
    <w:p w14:paraId="62D807D9" w14:textId="77777777" w:rsidR="0048246E" w:rsidRPr="0048246E" w:rsidRDefault="0048246E" w:rsidP="0048246E"/>
    <w:p w14:paraId="00000207" w14:textId="6E4FDF69" w:rsidR="00A40388" w:rsidRDefault="009D503F">
      <w:pPr>
        <w:pStyle w:val="Ttol3"/>
        <w:ind w:left="360" w:hanging="360"/>
        <w:jc w:val="both"/>
        <w:rPr>
          <w:rFonts w:ascii="Calibri" w:eastAsia="Calibri" w:hAnsi="Calibri" w:cs="Calibri"/>
          <w:color w:val="000000"/>
        </w:rPr>
      </w:pPr>
      <w:bookmarkStart w:id="20" w:name="_Toc100157585"/>
      <w:r>
        <w:rPr>
          <w:rFonts w:ascii="Calibri" w:eastAsia="Calibri" w:hAnsi="Calibri" w:cs="Calibri"/>
          <w:color w:val="000000"/>
        </w:rPr>
        <w:t>6.3.</w:t>
      </w:r>
      <w:r>
        <w:rPr>
          <w:rFonts w:ascii="Calibri" w:eastAsia="Calibri" w:hAnsi="Calibri" w:cs="Calibri"/>
          <w:color w:val="000000"/>
        </w:rPr>
        <w:tab/>
      </w:r>
      <w:r w:rsidR="009C3C7A">
        <w:rPr>
          <w:rFonts w:ascii="Calibri" w:eastAsia="Calibri" w:hAnsi="Calibri" w:cs="Calibri"/>
          <w:color w:val="000000"/>
        </w:rPr>
        <w:t>Los doctorandos</w:t>
      </w:r>
      <w:r w:rsidR="003A1788">
        <w:rPr>
          <w:rFonts w:ascii="Calibri" w:eastAsia="Calibri" w:hAnsi="Calibri" w:cs="Calibri"/>
          <w:color w:val="000000"/>
        </w:rPr>
        <w:t xml:space="preserve"> </w:t>
      </w:r>
      <w:r w:rsidR="009C3C7A">
        <w:rPr>
          <w:rFonts w:ascii="Calibri" w:eastAsia="Calibri" w:hAnsi="Calibri" w:cs="Calibri"/>
          <w:color w:val="000000"/>
        </w:rPr>
        <w:t>y doctorandas</w:t>
      </w:r>
      <w:r w:rsidR="006300F6">
        <w:rPr>
          <w:rFonts w:ascii="Calibri" w:eastAsia="Calibri" w:hAnsi="Calibri" w:cs="Calibri"/>
          <w:color w:val="000000"/>
        </w:rPr>
        <w:t>, las personas tituladas y el profesorado están satisfechos con la formación que proporciona el programa y con sus resultados.</w:t>
      </w:r>
      <w:bookmarkEnd w:id="20"/>
      <w:r w:rsidR="006300F6">
        <w:rPr>
          <w:rFonts w:ascii="Calibri" w:eastAsia="Calibri" w:hAnsi="Calibri" w:cs="Calibri"/>
          <w:color w:val="000000"/>
        </w:rPr>
        <w:t xml:space="preserve"> </w:t>
      </w:r>
    </w:p>
    <w:p w14:paraId="387FAA89" w14:textId="7DCA5A4F" w:rsidR="00F258AD" w:rsidRDefault="00F258AD" w:rsidP="00F258AD">
      <w:pPr>
        <w:tabs>
          <w:tab w:val="left" w:pos="600"/>
        </w:tabs>
        <w:spacing w:after="0" w:line="276" w:lineRule="auto"/>
        <w:ind w:left="360"/>
        <w:jc w:val="both"/>
        <w:rPr>
          <w:color w:val="FF0000"/>
        </w:rPr>
      </w:pPr>
      <w:r>
        <w:rPr>
          <w:color w:val="FF0000"/>
        </w:rPr>
        <w:t>Indicadores, que hay que analizar en el autoinforme con evolución temporal:</w:t>
      </w:r>
    </w:p>
    <w:p w14:paraId="56F787A0" w14:textId="711AF9EF" w:rsidR="00F258AD" w:rsidRDefault="00F258AD" w:rsidP="00F258AD">
      <w:pPr>
        <w:tabs>
          <w:tab w:val="left" w:pos="600"/>
        </w:tabs>
        <w:spacing w:after="0" w:line="276" w:lineRule="auto"/>
        <w:ind w:left="360"/>
        <w:jc w:val="both"/>
        <w:rPr>
          <w:color w:val="FF0000"/>
        </w:rPr>
      </w:pPr>
    </w:p>
    <w:p w14:paraId="32F34CD9" w14:textId="02A5BDE2" w:rsidR="00F258AD" w:rsidRDefault="00520DF4" w:rsidP="00F258AD">
      <w:pPr>
        <w:tabs>
          <w:tab w:val="left" w:pos="600"/>
        </w:tabs>
        <w:spacing w:after="0" w:line="276" w:lineRule="auto"/>
        <w:ind w:left="360"/>
        <w:jc w:val="both"/>
        <w:rPr>
          <w:color w:val="FF0000"/>
        </w:rPr>
      </w:pPr>
      <w:hyperlink r:id="rId33" w:history="1">
        <w:r w:rsidR="00F258AD" w:rsidRPr="00F258AD">
          <w:rPr>
            <w:rStyle w:val="Enlla"/>
          </w:rPr>
          <w:t>Encuestas de satisfacción (</w:t>
        </w:r>
        <w:r w:rsidR="0047220F" w:rsidRPr="00F258AD">
          <w:rPr>
            <w:rStyle w:val="Enlla"/>
          </w:rPr>
          <w:t>titulados</w:t>
        </w:r>
        <w:r w:rsidR="00F258AD" w:rsidRPr="00F258AD">
          <w:rPr>
            <w:rStyle w:val="Enlla"/>
          </w:rPr>
          <w:t xml:space="preserve"> </w:t>
        </w:r>
        <w:r w:rsidR="0047220F">
          <w:rPr>
            <w:rStyle w:val="Enlla"/>
          </w:rPr>
          <w:t xml:space="preserve">y tituladas </w:t>
        </w:r>
        <w:r w:rsidR="00F258AD" w:rsidRPr="00F258AD">
          <w:rPr>
            <w:rStyle w:val="Enlla"/>
          </w:rPr>
          <w:t xml:space="preserve">de doctorado y a directores </w:t>
        </w:r>
        <w:r w:rsidR="0047220F">
          <w:rPr>
            <w:rStyle w:val="Enlla"/>
          </w:rPr>
          <w:t>y</w:t>
        </w:r>
        <w:r w:rsidR="00F258AD" w:rsidRPr="00F258AD">
          <w:rPr>
            <w:rStyle w:val="Enlla"/>
          </w:rPr>
          <w:t xml:space="preserve"> directoras de tesis)</w:t>
        </w:r>
      </w:hyperlink>
    </w:p>
    <w:p w14:paraId="00000208" w14:textId="77777777" w:rsidR="00A40388" w:rsidRDefault="00A40388">
      <w:pPr>
        <w:tabs>
          <w:tab w:val="left" w:pos="600"/>
        </w:tabs>
        <w:spacing w:after="0" w:line="276" w:lineRule="auto"/>
        <w:jc w:val="both"/>
      </w:pPr>
    </w:p>
    <w:p w14:paraId="27A59FAE" w14:textId="44865A28" w:rsidR="006300F6" w:rsidRDefault="006300F6" w:rsidP="006300F6">
      <w:pPr>
        <w:pStyle w:val="Ttol3"/>
        <w:ind w:left="360" w:hanging="360"/>
        <w:jc w:val="both"/>
        <w:rPr>
          <w:rFonts w:ascii="Calibri" w:eastAsia="Calibri" w:hAnsi="Calibri" w:cs="Calibri"/>
          <w:color w:val="000000"/>
        </w:rPr>
      </w:pPr>
      <w:bookmarkStart w:id="21" w:name="_Toc100157586"/>
      <w:r>
        <w:rPr>
          <w:rFonts w:ascii="Calibri" w:eastAsia="Calibri" w:hAnsi="Calibri" w:cs="Calibri"/>
          <w:color w:val="000000"/>
        </w:rPr>
        <w:lastRenderedPageBreak/>
        <w:t>6.4.</w:t>
      </w:r>
      <w:r>
        <w:rPr>
          <w:rFonts w:ascii="Calibri" w:eastAsia="Calibri" w:hAnsi="Calibri" w:cs="Calibri"/>
          <w:color w:val="000000"/>
        </w:rPr>
        <w:tab/>
        <w:t>Los valores de los indicadores de inserción laboral son adecuados para las características del programa de doctorado.</w:t>
      </w:r>
      <w:bookmarkEnd w:id="21"/>
    </w:p>
    <w:p w14:paraId="0C2109F6" w14:textId="77777777" w:rsidR="009C3C7A" w:rsidRDefault="009C3C7A">
      <w:pPr>
        <w:tabs>
          <w:tab w:val="left" w:pos="600"/>
        </w:tabs>
        <w:spacing w:after="0" w:line="276" w:lineRule="auto"/>
        <w:jc w:val="both"/>
        <w:rPr>
          <w:color w:val="FF0000"/>
        </w:rPr>
      </w:pPr>
    </w:p>
    <w:p w14:paraId="0000020D" w14:textId="2628F3E3" w:rsidR="00A40388" w:rsidRDefault="009D503F">
      <w:pPr>
        <w:tabs>
          <w:tab w:val="left" w:pos="600"/>
        </w:tabs>
        <w:spacing w:after="0" w:line="276" w:lineRule="auto"/>
        <w:jc w:val="both"/>
        <w:rPr>
          <w:color w:val="FF0000"/>
        </w:rPr>
      </w:pPr>
      <w:r>
        <w:rPr>
          <w:color w:val="FF0000"/>
        </w:rPr>
        <w:t>Indicadores, que hay que incluir en el autoinforme en formato cuadro con evolución temporal:</w:t>
      </w:r>
    </w:p>
    <w:p w14:paraId="00000214" w14:textId="3397B824"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Tasa de ocupación</w:t>
      </w:r>
      <w:r w:rsidR="009C3C7A">
        <w:rPr>
          <w:color w:val="FF0000"/>
        </w:rPr>
        <w:t xml:space="preserve"> </w:t>
      </w:r>
      <w:r>
        <w:rPr>
          <w:color w:val="FF0000"/>
        </w:rPr>
        <w:t>(disponible en el SIC y en el DATA. fuente: encuesta de inserción laboral -AQU). Los resultados se muestran por ramas.</w:t>
      </w:r>
    </w:p>
    <w:p w14:paraId="00000215" w14:textId="7F60773B" w:rsidR="00A40388" w:rsidRDefault="009D503F">
      <w:pPr>
        <w:numPr>
          <w:ilvl w:val="0"/>
          <w:numId w:val="15"/>
        </w:numPr>
        <w:pBdr>
          <w:top w:val="nil"/>
          <w:left w:val="nil"/>
          <w:bottom w:val="nil"/>
          <w:right w:val="nil"/>
          <w:between w:val="nil"/>
        </w:pBdr>
        <w:tabs>
          <w:tab w:val="left" w:pos="426"/>
        </w:tabs>
        <w:spacing w:after="0" w:line="276" w:lineRule="auto"/>
        <w:jc w:val="both"/>
        <w:rPr>
          <w:color w:val="FF0000"/>
        </w:rPr>
      </w:pPr>
      <w:r>
        <w:rPr>
          <w:color w:val="FF0000"/>
        </w:rPr>
        <w:t>Tasa de adecuación del trabajo a los estudios</w:t>
      </w:r>
      <w:r w:rsidR="009C3C7A">
        <w:rPr>
          <w:color w:val="FF0000"/>
        </w:rPr>
        <w:t xml:space="preserve"> </w:t>
      </w:r>
      <w:r>
        <w:rPr>
          <w:color w:val="FF0000"/>
        </w:rPr>
        <w:t xml:space="preserve">(disponible en el SIC y en el DATA. Fuente: </w:t>
      </w:r>
      <w:hyperlink r:id="rId34" w:history="1">
        <w:r w:rsidRPr="00955250">
          <w:rPr>
            <w:rStyle w:val="Enlla"/>
          </w:rPr>
          <w:t>encuesta de inserción laboral-AQU</w:t>
        </w:r>
      </w:hyperlink>
      <w:r>
        <w:rPr>
          <w:color w:val="FF0000"/>
        </w:rPr>
        <w:t>). Los resultados se muestran por ramas.</w:t>
      </w:r>
    </w:p>
    <w:p w14:paraId="00000216" w14:textId="77777777" w:rsidR="00A40388" w:rsidRDefault="00A40388">
      <w:pPr>
        <w:pBdr>
          <w:top w:val="nil"/>
          <w:left w:val="nil"/>
          <w:bottom w:val="nil"/>
          <w:right w:val="nil"/>
          <w:between w:val="nil"/>
        </w:pBdr>
        <w:tabs>
          <w:tab w:val="left" w:pos="426"/>
        </w:tabs>
        <w:spacing w:after="0" w:line="276" w:lineRule="auto"/>
        <w:ind w:left="720"/>
        <w:jc w:val="both"/>
        <w:rPr>
          <w:color w:val="FF0000"/>
        </w:rPr>
      </w:pPr>
    </w:p>
    <w:p w14:paraId="00000217" w14:textId="77777777" w:rsidR="00A40388" w:rsidRDefault="009D503F">
      <w:pPr>
        <w:tabs>
          <w:tab w:val="left" w:pos="426"/>
        </w:tabs>
        <w:spacing w:after="0" w:line="276" w:lineRule="auto"/>
        <w:jc w:val="both"/>
        <w:rPr>
          <w:color w:val="FF0000"/>
        </w:rPr>
      </w:pPr>
      <w:r>
        <w:rPr>
          <w:b/>
          <w:color w:val="FF0000"/>
          <w:sz w:val="30"/>
          <w:szCs w:val="30"/>
        </w:rPr>
        <w:t>⮚</w:t>
      </w:r>
      <w:r>
        <w:rPr>
          <w:color w:val="FF0000"/>
        </w:rPr>
        <w:t xml:space="preserve"> Accesos al </w:t>
      </w:r>
      <w:hyperlink r:id="rId35">
        <w:r>
          <w:rPr>
            <w:color w:val="FF0000"/>
            <w:u w:val="single"/>
          </w:rPr>
          <w:t>SIC</w:t>
        </w:r>
      </w:hyperlink>
      <w:r>
        <w:rPr>
          <w:color w:val="FF0000"/>
        </w:rPr>
        <w:t xml:space="preserve"> </w:t>
      </w:r>
    </w:p>
    <w:p w14:paraId="00000218" w14:textId="77777777" w:rsidR="00A40388" w:rsidRDefault="009D503F">
      <w:pPr>
        <w:spacing w:after="0" w:line="276" w:lineRule="auto"/>
        <w:jc w:val="both"/>
        <w:rPr>
          <w:color w:val="FF0000"/>
        </w:rPr>
      </w:pPr>
      <w:r>
        <w:rPr>
          <w:b/>
          <w:color w:val="FF0000"/>
          <w:sz w:val="30"/>
          <w:szCs w:val="30"/>
        </w:rPr>
        <w:t xml:space="preserve">⮚ </w:t>
      </w:r>
      <w:r>
        <w:rPr>
          <w:color w:val="FF0000"/>
        </w:rPr>
        <w:t>Acceso al apartado DATOS desde INTRANET de la UAB</w:t>
      </w:r>
    </w:p>
    <w:p w14:paraId="00000219" w14:textId="77777777" w:rsidR="00A40388" w:rsidRDefault="00A40388">
      <w:pPr>
        <w:pBdr>
          <w:top w:val="nil"/>
          <w:left w:val="nil"/>
          <w:bottom w:val="nil"/>
          <w:right w:val="nil"/>
          <w:between w:val="nil"/>
        </w:pBdr>
        <w:tabs>
          <w:tab w:val="left" w:pos="426"/>
        </w:tabs>
        <w:spacing w:after="0" w:line="276" w:lineRule="auto"/>
        <w:jc w:val="both"/>
        <w:rPr>
          <w:color w:val="FF0000"/>
          <w:highlight w:val="yellow"/>
        </w:rPr>
      </w:pPr>
    </w:p>
    <w:p w14:paraId="0000021A" w14:textId="77777777" w:rsidR="00A40388" w:rsidRDefault="009D503F">
      <w:pPr>
        <w:pBdr>
          <w:top w:val="nil"/>
          <w:left w:val="nil"/>
          <w:bottom w:val="nil"/>
          <w:right w:val="nil"/>
          <w:between w:val="nil"/>
        </w:pBdr>
        <w:tabs>
          <w:tab w:val="left" w:pos="426"/>
        </w:tabs>
        <w:spacing w:after="0" w:line="276" w:lineRule="auto"/>
        <w:jc w:val="both"/>
        <w:rPr>
          <w:color w:val="FF0000"/>
        </w:rPr>
      </w:pPr>
      <w:r>
        <w:rPr>
          <w:color w:val="FF0000"/>
        </w:rPr>
        <w:t>Los resultados académicos se han de analizar también desde la perspectiva de género. El programa tendría que responder a:</w:t>
      </w:r>
    </w:p>
    <w:p w14:paraId="0000021B" w14:textId="77777777" w:rsidR="00A40388" w:rsidRDefault="009D503F">
      <w:pPr>
        <w:pBdr>
          <w:top w:val="nil"/>
          <w:left w:val="nil"/>
          <w:bottom w:val="nil"/>
          <w:right w:val="nil"/>
          <w:between w:val="nil"/>
        </w:pBdr>
        <w:tabs>
          <w:tab w:val="left" w:pos="851"/>
          <w:tab w:val="left" w:pos="993"/>
        </w:tabs>
        <w:spacing w:after="0" w:line="276" w:lineRule="auto"/>
        <w:ind w:left="709" w:hanging="425"/>
        <w:jc w:val="both"/>
        <w:rPr>
          <w:color w:val="FF0000"/>
        </w:rPr>
      </w:pPr>
      <w:r>
        <w:rPr>
          <w:color w:val="FF0000"/>
        </w:rPr>
        <w:t>•   La equidad en la duración de los estudios por sexo.</w:t>
      </w:r>
    </w:p>
    <w:p w14:paraId="0000021C" w14:textId="77777777" w:rsidR="00A40388" w:rsidRDefault="009D503F">
      <w:pPr>
        <w:pBdr>
          <w:top w:val="nil"/>
          <w:left w:val="nil"/>
          <w:bottom w:val="nil"/>
          <w:right w:val="nil"/>
          <w:between w:val="nil"/>
        </w:pBdr>
        <w:tabs>
          <w:tab w:val="left" w:pos="851"/>
          <w:tab w:val="left" w:pos="993"/>
        </w:tabs>
        <w:spacing w:after="0" w:line="276" w:lineRule="auto"/>
        <w:ind w:left="709" w:hanging="425"/>
        <w:jc w:val="both"/>
        <w:rPr>
          <w:color w:val="FF0000"/>
        </w:rPr>
      </w:pPr>
      <w:r>
        <w:rPr>
          <w:color w:val="FF0000"/>
        </w:rPr>
        <w:t>•   La equidad en el progreso de los estudios por sexo.</w:t>
      </w:r>
    </w:p>
    <w:p w14:paraId="0000021D" w14:textId="77777777" w:rsidR="00A40388" w:rsidRDefault="009D503F">
      <w:pPr>
        <w:pBdr>
          <w:top w:val="nil"/>
          <w:left w:val="nil"/>
          <w:bottom w:val="nil"/>
          <w:right w:val="nil"/>
          <w:between w:val="nil"/>
        </w:pBdr>
        <w:tabs>
          <w:tab w:val="left" w:pos="851"/>
          <w:tab w:val="left" w:pos="993"/>
        </w:tabs>
        <w:spacing w:after="0" w:line="276" w:lineRule="auto"/>
        <w:ind w:left="709" w:hanging="425"/>
        <w:jc w:val="both"/>
        <w:rPr>
          <w:color w:val="FF0000"/>
        </w:rPr>
      </w:pPr>
      <w:r>
        <w:rPr>
          <w:color w:val="FF0000"/>
        </w:rPr>
        <w:t>•   La equidad en la graduación por sexo.</w:t>
      </w:r>
    </w:p>
    <w:p w14:paraId="0000021E" w14:textId="77777777" w:rsidR="00A40388" w:rsidRDefault="009D503F">
      <w:pPr>
        <w:pBdr>
          <w:top w:val="nil"/>
          <w:left w:val="nil"/>
          <w:bottom w:val="nil"/>
          <w:right w:val="nil"/>
          <w:between w:val="nil"/>
        </w:pBdr>
        <w:tabs>
          <w:tab w:val="left" w:pos="851"/>
          <w:tab w:val="left" w:pos="993"/>
        </w:tabs>
        <w:spacing w:after="0" w:line="276" w:lineRule="auto"/>
        <w:ind w:left="709" w:hanging="425"/>
        <w:jc w:val="both"/>
        <w:rPr>
          <w:color w:val="FF0000"/>
        </w:rPr>
      </w:pPr>
      <w:r>
        <w:rPr>
          <w:color w:val="FF0000"/>
        </w:rPr>
        <w:t>•   Las diferencias en la inserción laboral según el sexo.</w:t>
      </w:r>
    </w:p>
    <w:p w14:paraId="0000021F" w14:textId="77777777" w:rsidR="00A40388" w:rsidRDefault="009D503F">
      <w:pPr>
        <w:pBdr>
          <w:top w:val="nil"/>
          <w:left w:val="nil"/>
          <w:bottom w:val="nil"/>
          <w:right w:val="nil"/>
          <w:between w:val="nil"/>
        </w:pBdr>
        <w:tabs>
          <w:tab w:val="left" w:pos="851"/>
          <w:tab w:val="left" w:pos="993"/>
        </w:tabs>
        <w:spacing w:after="0" w:line="276" w:lineRule="auto"/>
        <w:ind w:left="709" w:hanging="425"/>
        <w:jc w:val="both"/>
        <w:rPr>
          <w:color w:val="FF0000"/>
        </w:rPr>
      </w:pPr>
      <w:r>
        <w:rPr>
          <w:color w:val="FF0000"/>
        </w:rPr>
        <w:t>•   Las diferencias en la satisfacción con los estudios cursados según el sexo.</w:t>
      </w:r>
    </w:p>
    <w:p w14:paraId="00000220" w14:textId="77777777" w:rsidR="00A40388" w:rsidRDefault="00A40388">
      <w:pPr>
        <w:pBdr>
          <w:top w:val="nil"/>
          <w:left w:val="nil"/>
          <w:bottom w:val="nil"/>
          <w:right w:val="nil"/>
          <w:between w:val="nil"/>
        </w:pBdr>
        <w:tabs>
          <w:tab w:val="left" w:pos="426"/>
        </w:tabs>
        <w:spacing w:after="0" w:line="276" w:lineRule="auto"/>
        <w:jc w:val="both"/>
        <w:rPr>
          <w:color w:val="FF0000"/>
        </w:rPr>
      </w:pPr>
    </w:p>
    <w:p w14:paraId="00000221" w14:textId="77777777" w:rsidR="00A40388" w:rsidRDefault="009D503F">
      <w:pPr>
        <w:pBdr>
          <w:top w:val="nil"/>
          <w:left w:val="nil"/>
          <w:bottom w:val="nil"/>
          <w:right w:val="nil"/>
          <w:between w:val="nil"/>
        </w:pBdr>
        <w:tabs>
          <w:tab w:val="left" w:pos="426"/>
        </w:tabs>
        <w:spacing w:after="0" w:line="276" w:lineRule="auto"/>
        <w:jc w:val="both"/>
        <w:rPr>
          <w:color w:val="FF0000"/>
        </w:rPr>
      </w:pPr>
      <w:r>
        <w:rPr>
          <w:color w:val="FF0000"/>
        </w:rPr>
        <w:t>Todos los indicadores se han de ofrecer para cada curso académico para evaluar su evolución a lo largo del período que abarca la acreditación.</w:t>
      </w:r>
    </w:p>
    <w:p w14:paraId="00000222" w14:textId="77777777" w:rsidR="00A40388" w:rsidRDefault="00A40388">
      <w:pPr>
        <w:spacing w:after="0" w:line="276" w:lineRule="auto"/>
        <w:jc w:val="both"/>
        <w:rPr>
          <w:sz w:val="18"/>
          <w:szCs w:val="18"/>
        </w:rPr>
      </w:pPr>
    </w:p>
    <w:p w14:paraId="00000223" w14:textId="77777777" w:rsidR="00A40388" w:rsidRDefault="009D503F">
      <w:pPr>
        <w:spacing w:after="0" w:line="276" w:lineRule="auto"/>
        <w:jc w:val="both"/>
        <w:rPr>
          <w:b/>
        </w:rPr>
      </w:pPr>
      <w:r>
        <w:rPr>
          <w:b/>
        </w:rPr>
        <w:t>Autovaloración del estándar</w:t>
      </w:r>
    </w:p>
    <w:p w14:paraId="00000224" w14:textId="77777777" w:rsidR="00A40388" w:rsidRDefault="00A40388">
      <w:pPr>
        <w:spacing w:after="0" w:line="276" w:lineRule="auto"/>
        <w:jc w:val="both"/>
        <w:rPr>
          <w:b/>
        </w:rPr>
      </w:pPr>
    </w:p>
    <w:p w14:paraId="00000225" w14:textId="3509B87F" w:rsidR="00A40388" w:rsidRDefault="006C1162">
      <w:pPr>
        <w:spacing w:after="0" w:line="276" w:lineRule="auto"/>
        <w:jc w:val="both"/>
        <w:rPr>
          <w:color w:val="00B050"/>
        </w:rPr>
        <w:sectPr w:rsidR="00A40388">
          <w:headerReference w:type="default" r:id="rId36"/>
          <w:footerReference w:type="default" r:id="rId37"/>
          <w:pgSz w:w="11906" w:h="16838"/>
          <w:pgMar w:top="1417" w:right="1701" w:bottom="1417" w:left="1701" w:header="708" w:footer="708" w:gutter="0"/>
          <w:pgNumType w:start="1"/>
          <w:cols w:space="720"/>
          <w:titlePg/>
        </w:sectPr>
      </w:pPr>
      <w:r>
        <w:rPr>
          <w:color w:val="00B050"/>
        </w:rPr>
        <w:t>El programa</w:t>
      </w:r>
      <w:r w:rsidR="009D503F">
        <w:rPr>
          <w:color w:val="00B050"/>
        </w:rPr>
        <w:t xml:space="preserve"> valora positivamente el logro de este estándar porque considera que las tesis doctorales, las actividades formativas y la evaluación son coherentes con el perfil de formación y los resultados cuantitativos de los indicadores académicos y de inserción laboral son adecuados. En consecuencia, el programa considera que este estándar “.....” </w:t>
      </w:r>
      <w:r w:rsidR="009D503F">
        <w:rPr>
          <w:color w:val="FF0000"/>
        </w:rPr>
        <w:t>(poner la valoración que considere el programa)</w:t>
      </w:r>
    </w:p>
    <w:p w14:paraId="00000226" w14:textId="77777777" w:rsidR="00A40388" w:rsidRDefault="009D503F">
      <w:pPr>
        <w:pStyle w:val="Ttol1"/>
        <w:numPr>
          <w:ilvl w:val="0"/>
          <w:numId w:val="13"/>
        </w:numPr>
        <w:rPr>
          <w:rFonts w:ascii="Calibri" w:eastAsia="Calibri" w:hAnsi="Calibri" w:cs="Calibri"/>
          <w:b/>
          <w:color w:val="000000"/>
          <w:sz w:val="28"/>
          <w:szCs w:val="28"/>
        </w:rPr>
      </w:pPr>
      <w:bookmarkStart w:id="22" w:name="_Toc100157587"/>
      <w:r>
        <w:rPr>
          <w:rFonts w:ascii="Calibri" w:eastAsia="Calibri" w:hAnsi="Calibri" w:cs="Calibri"/>
          <w:b/>
          <w:color w:val="000000"/>
          <w:sz w:val="28"/>
          <w:szCs w:val="28"/>
        </w:rPr>
        <w:lastRenderedPageBreak/>
        <w:t>Relación de evidencias</w:t>
      </w:r>
      <w:bookmarkEnd w:id="22"/>
    </w:p>
    <w:p w14:paraId="00000227" w14:textId="77777777" w:rsidR="00A40388" w:rsidRDefault="00A40388">
      <w:pPr>
        <w:spacing w:after="0" w:line="276" w:lineRule="auto"/>
        <w:jc w:val="both"/>
        <w:rPr>
          <w:color w:val="0D0D0D"/>
        </w:rPr>
      </w:pPr>
    </w:p>
    <w:tbl>
      <w:tblPr>
        <w:tblStyle w:val="a0"/>
        <w:tblW w:w="5703" w:type="dxa"/>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ayout w:type="fixed"/>
        <w:tblLook w:val="0400" w:firstRow="0" w:lastRow="0" w:firstColumn="0" w:lastColumn="0" w:noHBand="0" w:noVBand="1"/>
      </w:tblPr>
      <w:tblGrid>
        <w:gridCol w:w="600"/>
        <w:gridCol w:w="5103"/>
      </w:tblGrid>
      <w:tr w:rsidR="00A40388" w:rsidRPr="00D62B9A" w14:paraId="0170F80A" w14:textId="77777777">
        <w:tc>
          <w:tcPr>
            <w:tcW w:w="600" w:type="dxa"/>
            <w:tcBorders>
              <w:left w:val="nil"/>
              <w:bottom w:val="dotted" w:sz="4" w:space="0" w:color="004D73"/>
              <w:right w:val="dotted" w:sz="4" w:space="0" w:color="004D73"/>
            </w:tcBorders>
            <w:shd w:val="clear" w:color="auto" w:fill="CDD8DC"/>
          </w:tcPr>
          <w:p w14:paraId="00000228"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Nº</w:t>
            </w:r>
          </w:p>
        </w:tc>
        <w:tc>
          <w:tcPr>
            <w:tcW w:w="5103" w:type="dxa"/>
            <w:tcBorders>
              <w:left w:val="dotted" w:sz="4" w:space="0" w:color="004D73"/>
              <w:bottom w:val="dotted" w:sz="4" w:space="0" w:color="004D73"/>
              <w:right w:val="dotted" w:sz="4" w:space="0" w:color="004D73"/>
            </w:tcBorders>
            <w:shd w:val="clear" w:color="auto" w:fill="CDD8DC"/>
          </w:tcPr>
          <w:p w14:paraId="00000229"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Evidencia</w:t>
            </w:r>
          </w:p>
        </w:tc>
      </w:tr>
      <w:tr w:rsidR="00A40388" w:rsidRPr="00D62B9A" w14:paraId="65E85872"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2A"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1</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2B"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Acta constitución Comité de Evaluación Interna (CAI)</w:t>
            </w:r>
          </w:p>
        </w:tc>
      </w:tr>
      <w:tr w:rsidR="00A40388" w:rsidRPr="00D62B9A" w14:paraId="1D95EBD4"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2C"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2</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2D"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Acta de aprobación del autoinforme de acreditación</w:t>
            </w:r>
          </w:p>
        </w:tc>
      </w:tr>
      <w:tr w:rsidR="00A40388" w:rsidRPr="00D62B9A" w14:paraId="1B84DDDD" w14:textId="77777777">
        <w:tc>
          <w:tcPr>
            <w:tcW w:w="600" w:type="dxa"/>
            <w:tcBorders>
              <w:top w:val="dotted" w:sz="4" w:space="0" w:color="004D73"/>
              <w:left w:val="nil"/>
              <w:right w:val="dotted" w:sz="4" w:space="0" w:color="004D73"/>
            </w:tcBorders>
            <w:shd w:val="clear" w:color="auto" w:fill="auto"/>
            <w:vAlign w:val="center"/>
          </w:tcPr>
          <w:p w14:paraId="0000022E"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3</w:t>
            </w:r>
          </w:p>
        </w:tc>
        <w:tc>
          <w:tcPr>
            <w:tcW w:w="5103" w:type="dxa"/>
            <w:tcBorders>
              <w:top w:val="dotted" w:sz="4" w:space="0" w:color="004D73"/>
              <w:left w:val="dotted" w:sz="4" w:space="0" w:color="004D73"/>
              <w:right w:val="dotted" w:sz="4" w:space="0" w:color="004D73"/>
            </w:tcBorders>
            <w:shd w:val="clear" w:color="auto" w:fill="auto"/>
            <w:vAlign w:val="center"/>
          </w:tcPr>
          <w:p w14:paraId="0000022F"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w:t>
            </w:r>
          </w:p>
        </w:tc>
      </w:tr>
    </w:tbl>
    <w:p w14:paraId="00000230" w14:textId="77777777" w:rsidR="00A40388" w:rsidRPr="00D62B9A" w:rsidRDefault="00A40388">
      <w:pPr>
        <w:spacing w:after="0" w:line="276" w:lineRule="auto"/>
        <w:jc w:val="both"/>
      </w:pPr>
    </w:p>
    <w:p w14:paraId="00000231" w14:textId="77777777" w:rsidR="00A40388" w:rsidRPr="00D62B9A" w:rsidRDefault="009D503F">
      <w:pPr>
        <w:spacing w:after="0" w:line="276" w:lineRule="auto"/>
        <w:jc w:val="both"/>
        <w:rPr>
          <w:color w:val="0D0D0D"/>
        </w:rPr>
      </w:pPr>
      <w:r w:rsidRPr="00D62B9A">
        <w:rPr>
          <w:color w:val="0D0D0D"/>
        </w:rPr>
        <w:t xml:space="preserve">Estándar 1: Calidad del programa formativo </w:t>
      </w:r>
    </w:p>
    <w:tbl>
      <w:tblPr>
        <w:tblStyle w:val="a1"/>
        <w:tblW w:w="5703" w:type="dxa"/>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ayout w:type="fixed"/>
        <w:tblLook w:val="0400" w:firstRow="0" w:lastRow="0" w:firstColumn="0" w:lastColumn="0" w:noHBand="0" w:noVBand="1"/>
      </w:tblPr>
      <w:tblGrid>
        <w:gridCol w:w="600"/>
        <w:gridCol w:w="5103"/>
      </w:tblGrid>
      <w:tr w:rsidR="00A40388" w:rsidRPr="00D62B9A" w14:paraId="53402374" w14:textId="77777777">
        <w:tc>
          <w:tcPr>
            <w:tcW w:w="600" w:type="dxa"/>
            <w:tcBorders>
              <w:left w:val="nil"/>
              <w:bottom w:val="dotted" w:sz="4" w:space="0" w:color="004D73"/>
              <w:right w:val="dotted" w:sz="4" w:space="0" w:color="004D73"/>
            </w:tcBorders>
            <w:shd w:val="clear" w:color="auto" w:fill="CDD8DC"/>
          </w:tcPr>
          <w:p w14:paraId="00000232"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Nº</w:t>
            </w:r>
          </w:p>
        </w:tc>
        <w:tc>
          <w:tcPr>
            <w:tcW w:w="5103" w:type="dxa"/>
            <w:tcBorders>
              <w:left w:val="dotted" w:sz="4" w:space="0" w:color="004D73"/>
              <w:bottom w:val="dotted" w:sz="4" w:space="0" w:color="004D73"/>
              <w:right w:val="dotted" w:sz="4" w:space="0" w:color="004D73"/>
            </w:tcBorders>
            <w:shd w:val="clear" w:color="auto" w:fill="CDD8DC"/>
          </w:tcPr>
          <w:p w14:paraId="00000233"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Evidencia</w:t>
            </w:r>
          </w:p>
        </w:tc>
      </w:tr>
      <w:tr w:rsidR="00A40388" w:rsidRPr="00D62B9A" w14:paraId="5E9CED82"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34"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4</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35"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Memoria actualizada de verificación</w:t>
            </w:r>
          </w:p>
        </w:tc>
      </w:tr>
      <w:tr w:rsidR="00A40388" w:rsidRPr="00D62B9A" w14:paraId="4550824C"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36"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5</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37"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Informe de verificación</w:t>
            </w:r>
          </w:p>
        </w:tc>
      </w:tr>
      <w:tr w:rsidR="00A40388" w:rsidRPr="00D62B9A" w14:paraId="3CA370EE"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38"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6</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39"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 xml:space="preserve">Documentación de modificación de memoria </w:t>
            </w:r>
            <w:r w:rsidRPr="00D62B9A">
              <w:rPr>
                <w:color w:val="FF0000"/>
                <w:sz w:val="18"/>
                <w:szCs w:val="18"/>
                <w:lang w:val="es-ES"/>
              </w:rPr>
              <w:t>(en su caso)</w:t>
            </w:r>
          </w:p>
        </w:tc>
      </w:tr>
      <w:tr w:rsidR="00A40388" w:rsidRPr="00D62B9A" w14:paraId="653033B3"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3A"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7</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3B"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Relación de doctorandos por línea de investigación</w:t>
            </w:r>
          </w:p>
        </w:tc>
      </w:tr>
      <w:tr w:rsidR="00A40388" w:rsidRPr="00D62B9A" w14:paraId="053C40AF" w14:textId="77777777">
        <w:tc>
          <w:tcPr>
            <w:tcW w:w="600" w:type="dxa"/>
            <w:tcBorders>
              <w:top w:val="dotted" w:sz="4" w:space="0" w:color="004D73"/>
              <w:left w:val="nil"/>
              <w:right w:val="dotted" w:sz="4" w:space="0" w:color="004D73"/>
            </w:tcBorders>
            <w:shd w:val="clear" w:color="auto" w:fill="auto"/>
            <w:vAlign w:val="center"/>
          </w:tcPr>
          <w:p w14:paraId="0000023C"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8</w:t>
            </w:r>
          </w:p>
        </w:tc>
        <w:tc>
          <w:tcPr>
            <w:tcW w:w="5103" w:type="dxa"/>
            <w:tcBorders>
              <w:top w:val="dotted" w:sz="4" w:space="0" w:color="004D73"/>
              <w:left w:val="dotted" w:sz="4" w:space="0" w:color="004D73"/>
              <w:right w:val="dotted" w:sz="4" w:space="0" w:color="004D73"/>
            </w:tcBorders>
            <w:shd w:val="clear" w:color="auto" w:fill="auto"/>
            <w:vAlign w:val="center"/>
          </w:tcPr>
          <w:p w14:paraId="0000023D"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w:t>
            </w:r>
          </w:p>
        </w:tc>
      </w:tr>
    </w:tbl>
    <w:p w14:paraId="0000023E" w14:textId="77777777" w:rsidR="00A40388" w:rsidRPr="00D62B9A" w:rsidRDefault="009D503F">
      <w:pPr>
        <w:spacing w:after="0" w:line="276" w:lineRule="auto"/>
        <w:jc w:val="both"/>
        <w:rPr>
          <w:color w:val="0D0D0D"/>
        </w:rPr>
      </w:pPr>
      <w:r w:rsidRPr="00D62B9A">
        <w:rPr>
          <w:i/>
          <w:color w:val="0D0D0D"/>
        </w:rPr>
        <w:t xml:space="preserve">     </w:t>
      </w:r>
    </w:p>
    <w:p w14:paraId="0000024F" w14:textId="77777777" w:rsidR="00A40388" w:rsidRPr="00D62B9A" w:rsidRDefault="009D503F">
      <w:pPr>
        <w:spacing w:after="0" w:line="276" w:lineRule="auto"/>
        <w:jc w:val="both"/>
        <w:rPr>
          <w:color w:val="0D0D0D"/>
        </w:rPr>
      </w:pPr>
      <w:r w:rsidRPr="00D62B9A">
        <w:rPr>
          <w:color w:val="0D0D0D"/>
        </w:rPr>
        <w:t xml:space="preserve">Estándar 3: Eficacia del sistema de garantía interna de la calidad </w:t>
      </w:r>
      <w:r w:rsidRPr="00D62B9A">
        <w:t>(SGIC)</w:t>
      </w:r>
    </w:p>
    <w:tbl>
      <w:tblPr>
        <w:tblStyle w:val="a3"/>
        <w:tblW w:w="5703" w:type="dxa"/>
        <w:tblBorders>
          <w:top w:val="single" w:sz="4" w:space="0" w:color="004D73"/>
          <w:right w:val="dotted" w:sz="4" w:space="0" w:color="004D73"/>
          <w:insideH w:val="dotted" w:sz="4" w:space="0" w:color="004D73"/>
          <w:insideV w:val="dotted" w:sz="4" w:space="0" w:color="004D73"/>
        </w:tblBorders>
        <w:tblLayout w:type="fixed"/>
        <w:tblLook w:val="0400" w:firstRow="0" w:lastRow="0" w:firstColumn="0" w:lastColumn="0" w:noHBand="0" w:noVBand="1"/>
      </w:tblPr>
      <w:tblGrid>
        <w:gridCol w:w="600"/>
        <w:gridCol w:w="5103"/>
      </w:tblGrid>
      <w:tr w:rsidR="00A40388" w:rsidRPr="00D62B9A" w14:paraId="34E63279" w14:textId="77777777" w:rsidTr="00D62B9A">
        <w:tc>
          <w:tcPr>
            <w:tcW w:w="600" w:type="dxa"/>
            <w:tcBorders>
              <w:bottom w:val="dotted" w:sz="4" w:space="0" w:color="004D73"/>
            </w:tcBorders>
            <w:shd w:val="clear" w:color="auto" w:fill="CDD8DC"/>
          </w:tcPr>
          <w:p w14:paraId="00000250"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Nº</w:t>
            </w:r>
          </w:p>
        </w:tc>
        <w:tc>
          <w:tcPr>
            <w:tcW w:w="5103" w:type="dxa"/>
            <w:tcBorders>
              <w:bottom w:val="dotted" w:sz="4" w:space="0" w:color="004D73"/>
            </w:tcBorders>
            <w:shd w:val="clear" w:color="auto" w:fill="CDD8DC"/>
          </w:tcPr>
          <w:p w14:paraId="00000251"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Evidencia</w:t>
            </w:r>
          </w:p>
        </w:tc>
      </w:tr>
      <w:tr w:rsidR="00A40388" w:rsidRPr="00D62B9A" w14:paraId="363F7E79" w14:textId="77777777" w:rsidTr="00D62B9A">
        <w:tc>
          <w:tcPr>
            <w:tcW w:w="600" w:type="dxa"/>
            <w:tcBorders>
              <w:top w:val="dotted" w:sz="4" w:space="0" w:color="004D73"/>
              <w:bottom w:val="single" w:sz="4" w:space="0" w:color="auto"/>
            </w:tcBorders>
            <w:shd w:val="clear" w:color="auto" w:fill="auto"/>
            <w:vAlign w:val="center"/>
          </w:tcPr>
          <w:p w14:paraId="0000025A" w14:textId="719BC219" w:rsidR="00A40388" w:rsidRPr="00D62B9A" w:rsidRDefault="00D62B9A">
            <w:pPr>
              <w:spacing w:line="276" w:lineRule="auto"/>
              <w:jc w:val="both"/>
              <w:rPr>
                <w:sz w:val="18"/>
                <w:szCs w:val="18"/>
                <w:lang w:val="es-ES"/>
              </w:rPr>
            </w:pPr>
            <w:r>
              <w:rPr>
                <w:sz w:val="18"/>
                <w:szCs w:val="18"/>
                <w:lang w:val="es-ES"/>
              </w:rPr>
              <w:t>9</w:t>
            </w:r>
          </w:p>
        </w:tc>
        <w:tc>
          <w:tcPr>
            <w:tcW w:w="5103" w:type="dxa"/>
            <w:tcBorders>
              <w:top w:val="dotted" w:sz="4" w:space="0" w:color="004D73"/>
              <w:bottom w:val="single" w:sz="4" w:space="0" w:color="auto"/>
            </w:tcBorders>
            <w:shd w:val="clear" w:color="auto" w:fill="auto"/>
            <w:vAlign w:val="center"/>
          </w:tcPr>
          <w:p w14:paraId="0000025B" w14:textId="2B722D17" w:rsidR="00A40388" w:rsidRPr="00D62B9A" w:rsidRDefault="001B4205">
            <w:pPr>
              <w:widowControl/>
              <w:pBdr>
                <w:top w:val="nil"/>
                <w:left w:val="nil"/>
                <w:bottom w:val="nil"/>
                <w:right w:val="nil"/>
                <w:between w:val="nil"/>
              </w:pBdr>
              <w:spacing w:line="276" w:lineRule="auto"/>
              <w:ind w:left="357" w:hanging="357"/>
              <w:jc w:val="both"/>
              <w:rPr>
                <w:color w:val="000000"/>
                <w:sz w:val="18"/>
                <w:szCs w:val="18"/>
                <w:lang w:val="es-ES"/>
              </w:rPr>
            </w:pPr>
            <w:r w:rsidRPr="00D62B9A">
              <w:rPr>
                <w:color w:val="000000"/>
                <w:sz w:val="18"/>
                <w:szCs w:val="18"/>
                <w:lang w:val="es-ES"/>
              </w:rPr>
              <w:t xml:space="preserve">Plan de Mejora </w:t>
            </w:r>
            <w:r w:rsidR="00D62B9A" w:rsidRPr="00D62B9A">
              <w:rPr>
                <w:color w:val="000000"/>
                <w:sz w:val="18"/>
                <w:szCs w:val="18"/>
                <w:lang w:val="es-ES"/>
              </w:rPr>
              <w:t>del programa</w:t>
            </w:r>
          </w:p>
        </w:tc>
      </w:tr>
    </w:tbl>
    <w:p w14:paraId="0000025C" w14:textId="77777777" w:rsidR="00A40388" w:rsidRPr="00D62B9A" w:rsidRDefault="00A40388">
      <w:pPr>
        <w:spacing w:after="0" w:line="276" w:lineRule="auto"/>
        <w:jc w:val="both"/>
      </w:pPr>
    </w:p>
    <w:p w14:paraId="0000025D" w14:textId="77777777" w:rsidR="00A40388" w:rsidRPr="00D62B9A" w:rsidRDefault="009D503F">
      <w:pPr>
        <w:spacing w:after="0" w:line="276" w:lineRule="auto"/>
        <w:jc w:val="both"/>
        <w:rPr>
          <w:color w:val="0D0D0D"/>
        </w:rPr>
      </w:pPr>
      <w:r w:rsidRPr="00D62B9A">
        <w:rPr>
          <w:color w:val="0D0D0D"/>
        </w:rPr>
        <w:t xml:space="preserve">Estándar 4: Adecuación del profesorado </w:t>
      </w:r>
    </w:p>
    <w:tbl>
      <w:tblPr>
        <w:tblStyle w:val="a4"/>
        <w:tblW w:w="5703" w:type="dxa"/>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ayout w:type="fixed"/>
        <w:tblLook w:val="0400" w:firstRow="0" w:lastRow="0" w:firstColumn="0" w:lastColumn="0" w:noHBand="0" w:noVBand="1"/>
      </w:tblPr>
      <w:tblGrid>
        <w:gridCol w:w="600"/>
        <w:gridCol w:w="5103"/>
      </w:tblGrid>
      <w:tr w:rsidR="00A40388" w:rsidRPr="00D62B9A" w14:paraId="3CE3B595" w14:textId="77777777">
        <w:tc>
          <w:tcPr>
            <w:tcW w:w="600" w:type="dxa"/>
            <w:tcBorders>
              <w:left w:val="nil"/>
              <w:bottom w:val="dotted" w:sz="4" w:space="0" w:color="004D73"/>
              <w:right w:val="dotted" w:sz="4" w:space="0" w:color="004D73"/>
            </w:tcBorders>
            <w:shd w:val="clear" w:color="auto" w:fill="CDD8DC"/>
          </w:tcPr>
          <w:p w14:paraId="0000025E"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Nº</w:t>
            </w:r>
          </w:p>
        </w:tc>
        <w:tc>
          <w:tcPr>
            <w:tcW w:w="5103" w:type="dxa"/>
            <w:tcBorders>
              <w:left w:val="dotted" w:sz="4" w:space="0" w:color="004D73"/>
              <w:bottom w:val="dotted" w:sz="4" w:space="0" w:color="004D73"/>
              <w:right w:val="dotted" w:sz="4" w:space="0" w:color="004D73"/>
            </w:tcBorders>
            <w:shd w:val="clear" w:color="auto" w:fill="CDD8DC"/>
          </w:tcPr>
          <w:p w14:paraId="0000025F"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Evidencia</w:t>
            </w:r>
          </w:p>
        </w:tc>
      </w:tr>
      <w:tr w:rsidR="00A40388" w:rsidRPr="00D62B9A" w14:paraId="06B9F5DD"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60" w14:textId="7F7234A3" w:rsidR="00A40388" w:rsidRPr="00D62B9A" w:rsidRDefault="00D62B9A">
            <w:pPr>
              <w:spacing w:line="276" w:lineRule="auto"/>
              <w:jc w:val="both"/>
              <w:rPr>
                <w:sz w:val="18"/>
                <w:szCs w:val="18"/>
                <w:lang w:val="es-ES"/>
              </w:rPr>
            </w:pPr>
            <w:r>
              <w:rPr>
                <w:sz w:val="18"/>
                <w:szCs w:val="18"/>
                <w:lang w:val="es-ES"/>
              </w:rPr>
              <w:t>10</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61" w14:textId="77777777" w:rsidR="00A40388" w:rsidRPr="00D62B9A" w:rsidRDefault="009D503F">
            <w:pPr>
              <w:widowControl/>
              <w:pBdr>
                <w:top w:val="nil"/>
                <w:left w:val="nil"/>
                <w:bottom w:val="nil"/>
                <w:right w:val="nil"/>
                <w:between w:val="nil"/>
              </w:pBdr>
              <w:spacing w:line="276" w:lineRule="auto"/>
              <w:ind w:left="357" w:hanging="32"/>
              <w:jc w:val="both"/>
              <w:rPr>
                <w:color w:val="000000"/>
                <w:sz w:val="18"/>
                <w:szCs w:val="18"/>
                <w:lang w:val="es-ES"/>
              </w:rPr>
            </w:pPr>
            <w:r w:rsidRPr="00D62B9A">
              <w:rPr>
                <w:color w:val="000000"/>
                <w:sz w:val="18"/>
                <w:szCs w:val="18"/>
                <w:lang w:val="es-ES"/>
              </w:rPr>
              <w:t>Profesorado del programa</w:t>
            </w:r>
          </w:p>
        </w:tc>
      </w:tr>
      <w:tr w:rsidR="00A40388" w:rsidRPr="00D62B9A" w14:paraId="2719E5DF" w14:textId="77777777">
        <w:tc>
          <w:tcPr>
            <w:tcW w:w="600" w:type="dxa"/>
            <w:tcBorders>
              <w:top w:val="dotted" w:sz="4" w:space="0" w:color="004D73"/>
              <w:left w:val="nil"/>
              <w:bottom w:val="single" w:sz="4" w:space="0" w:color="000000"/>
              <w:right w:val="dotted" w:sz="4" w:space="0" w:color="004D73"/>
            </w:tcBorders>
            <w:shd w:val="clear" w:color="auto" w:fill="auto"/>
            <w:vAlign w:val="center"/>
          </w:tcPr>
          <w:p w14:paraId="00000262" w14:textId="5B5A3F48" w:rsidR="00A40388" w:rsidRPr="00D62B9A" w:rsidRDefault="00D62B9A">
            <w:pPr>
              <w:spacing w:line="276" w:lineRule="auto"/>
              <w:jc w:val="both"/>
              <w:rPr>
                <w:sz w:val="18"/>
                <w:szCs w:val="18"/>
                <w:lang w:val="es-ES"/>
              </w:rPr>
            </w:pPr>
            <w:r>
              <w:rPr>
                <w:sz w:val="18"/>
                <w:szCs w:val="18"/>
                <w:lang w:val="es-ES"/>
              </w:rPr>
              <w:t>11</w:t>
            </w:r>
          </w:p>
        </w:tc>
        <w:tc>
          <w:tcPr>
            <w:tcW w:w="5103" w:type="dxa"/>
            <w:tcBorders>
              <w:top w:val="dotted" w:sz="4" w:space="0" w:color="004D73"/>
              <w:left w:val="dotted" w:sz="4" w:space="0" w:color="004D73"/>
              <w:bottom w:val="single" w:sz="4" w:space="0" w:color="000000"/>
              <w:right w:val="dotted" w:sz="4" w:space="0" w:color="004D73"/>
            </w:tcBorders>
            <w:shd w:val="clear" w:color="auto" w:fill="auto"/>
            <w:vAlign w:val="center"/>
          </w:tcPr>
          <w:p w14:paraId="00000263" w14:textId="77777777" w:rsidR="00A40388" w:rsidRPr="00D62B9A" w:rsidRDefault="009D503F">
            <w:pPr>
              <w:widowControl/>
              <w:pBdr>
                <w:top w:val="nil"/>
                <w:left w:val="nil"/>
                <w:bottom w:val="nil"/>
                <w:right w:val="nil"/>
                <w:between w:val="nil"/>
              </w:pBdr>
              <w:spacing w:line="276" w:lineRule="auto"/>
              <w:ind w:left="34" w:hanging="39"/>
              <w:jc w:val="both"/>
              <w:rPr>
                <w:color w:val="000000"/>
                <w:sz w:val="18"/>
                <w:szCs w:val="18"/>
                <w:lang w:val="es-ES"/>
              </w:rPr>
            </w:pPr>
            <w:r w:rsidRPr="00D62B9A">
              <w:rPr>
                <w:color w:val="000000"/>
                <w:sz w:val="18"/>
                <w:szCs w:val="18"/>
                <w:lang w:val="es-ES"/>
              </w:rPr>
              <w:t>...</w:t>
            </w:r>
          </w:p>
        </w:tc>
      </w:tr>
    </w:tbl>
    <w:p w14:paraId="00000264" w14:textId="77777777" w:rsidR="00A40388" w:rsidRPr="00D62B9A" w:rsidRDefault="00A40388">
      <w:pPr>
        <w:spacing w:after="0" w:line="276" w:lineRule="auto"/>
        <w:jc w:val="both"/>
        <w:rPr>
          <w:color w:val="0D0D0D"/>
        </w:rPr>
      </w:pPr>
    </w:p>
    <w:p w14:paraId="00000265" w14:textId="77777777" w:rsidR="00A40388" w:rsidRPr="00D62B9A" w:rsidRDefault="009D503F">
      <w:pPr>
        <w:spacing w:after="0" w:line="276" w:lineRule="auto"/>
        <w:jc w:val="both"/>
        <w:rPr>
          <w:color w:val="0D0D0D"/>
        </w:rPr>
      </w:pPr>
      <w:r w:rsidRPr="00D62B9A">
        <w:rPr>
          <w:color w:val="0D0D0D"/>
        </w:rPr>
        <w:t>Estándar 5: Eficacia de los Sistemas de soporte al aprendizaje</w:t>
      </w:r>
    </w:p>
    <w:tbl>
      <w:tblPr>
        <w:tblStyle w:val="a5"/>
        <w:tblW w:w="5703" w:type="dxa"/>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ayout w:type="fixed"/>
        <w:tblLook w:val="0400" w:firstRow="0" w:lastRow="0" w:firstColumn="0" w:lastColumn="0" w:noHBand="0" w:noVBand="1"/>
      </w:tblPr>
      <w:tblGrid>
        <w:gridCol w:w="600"/>
        <w:gridCol w:w="5103"/>
      </w:tblGrid>
      <w:tr w:rsidR="00A40388" w:rsidRPr="00D62B9A" w14:paraId="27945389" w14:textId="77777777">
        <w:tc>
          <w:tcPr>
            <w:tcW w:w="600" w:type="dxa"/>
            <w:tcBorders>
              <w:left w:val="nil"/>
              <w:bottom w:val="dotted" w:sz="4" w:space="0" w:color="004D73"/>
              <w:right w:val="dotted" w:sz="4" w:space="0" w:color="004D73"/>
            </w:tcBorders>
            <w:shd w:val="clear" w:color="auto" w:fill="CDD8DC"/>
          </w:tcPr>
          <w:p w14:paraId="00000266"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Nº</w:t>
            </w:r>
          </w:p>
        </w:tc>
        <w:tc>
          <w:tcPr>
            <w:tcW w:w="5103" w:type="dxa"/>
            <w:tcBorders>
              <w:left w:val="dotted" w:sz="4" w:space="0" w:color="004D73"/>
              <w:bottom w:val="dotted" w:sz="4" w:space="0" w:color="004D73"/>
              <w:right w:val="dotted" w:sz="4" w:space="0" w:color="004D73"/>
            </w:tcBorders>
            <w:shd w:val="clear" w:color="auto" w:fill="CDD8DC"/>
          </w:tcPr>
          <w:p w14:paraId="00000267"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Evidencia</w:t>
            </w:r>
          </w:p>
        </w:tc>
      </w:tr>
      <w:tr w:rsidR="00A40388" w:rsidRPr="00D62B9A" w14:paraId="0055791A"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68" w14:textId="303AA6EA" w:rsidR="00A40388" w:rsidRPr="00D62B9A" w:rsidRDefault="00D62B9A">
            <w:pPr>
              <w:spacing w:line="276" w:lineRule="auto"/>
              <w:jc w:val="both"/>
              <w:rPr>
                <w:sz w:val="18"/>
                <w:szCs w:val="18"/>
                <w:lang w:val="es-ES"/>
              </w:rPr>
            </w:pPr>
            <w:r>
              <w:rPr>
                <w:sz w:val="18"/>
                <w:szCs w:val="18"/>
                <w:lang w:val="es-ES"/>
              </w:rPr>
              <w:t>12</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69" w14:textId="55223F37" w:rsidR="00A40388" w:rsidRPr="00D62B9A" w:rsidRDefault="00A40388">
            <w:pPr>
              <w:widowControl/>
              <w:pBdr>
                <w:top w:val="nil"/>
                <w:left w:val="nil"/>
                <w:bottom w:val="nil"/>
                <w:right w:val="nil"/>
                <w:between w:val="nil"/>
              </w:pBdr>
              <w:spacing w:line="276" w:lineRule="auto"/>
              <w:ind w:left="357" w:hanging="32"/>
              <w:jc w:val="both"/>
              <w:rPr>
                <w:color w:val="000000"/>
                <w:sz w:val="18"/>
                <w:szCs w:val="18"/>
                <w:lang w:val="es-ES"/>
              </w:rPr>
            </w:pPr>
          </w:p>
        </w:tc>
      </w:tr>
      <w:tr w:rsidR="00A40388" w:rsidRPr="00D62B9A" w14:paraId="6A13951D"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6A" w14:textId="1DE00383" w:rsidR="00A40388" w:rsidRPr="00D62B9A" w:rsidRDefault="00D62B9A">
            <w:pPr>
              <w:spacing w:line="276" w:lineRule="auto"/>
              <w:jc w:val="both"/>
              <w:rPr>
                <w:sz w:val="18"/>
                <w:szCs w:val="18"/>
                <w:lang w:val="es-ES"/>
              </w:rPr>
            </w:pPr>
            <w:r>
              <w:rPr>
                <w:sz w:val="18"/>
                <w:szCs w:val="18"/>
                <w:lang w:val="es-ES"/>
              </w:rPr>
              <w:t>13</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6B" w14:textId="56AD71C2" w:rsidR="00A40388" w:rsidRPr="00D62B9A" w:rsidRDefault="00A40388">
            <w:pPr>
              <w:widowControl/>
              <w:pBdr>
                <w:top w:val="nil"/>
                <w:left w:val="nil"/>
                <w:bottom w:val="nil"/>
                <w:right w:val="nil"/>
                <w:between w:val="nil"/>
              </w:pBdr>
              <w:spacing w:line="276" w:lineRule="auto"/>
              <w:ind w:left="357" w:hanging="32"/>
              <w:jc w:val="both"/>
              <w:rPr>
                <w:color w:val="000000"/>
                <w:sz w:val="18"/>
                <w:szCs w:val="18"/>
                <w:lang w:val="es-ES"/>
              </w:rPr>
            </w:pPr>
          </w:p>
        </w:tc>
      </w:tr>
      <w:tr w:rsidR="00A40388" w:rsidRPr="00D62B9A" w14:paraId="0C4C5BFF"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6C" w14:textId="35F38CF6" w:rsidR="00A40388" w:rsidRPr="00D62B9A" w:rsidRDefault="00D62B9A">
            <w:pPr>
              <w:spacing w:line="276" w:lineRule="auto"/>
              <w:jc w:val="both"/>
              <w:rPr>
                <w:sz w:val="18"/>
                <w:szCs w:val="18"/>
                <w:lang w:val="es-ES"/>
              </w:rPr>
            </w:pPr>
            <w:r>
              <w:rPr>
                <w:sz w:val="18"/>
                <w:szCs w:val="18"/>
                <w:lang w:val="es-ES"/>
              </w:rPr>
              <w:t>14</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6D" w14:textId="56F2144A" w:rsidR="00A40388" w:rsidRPr="00D62B9A" w:rsidRDefault="00A40388">
            <w:pPr>
              <w:widowControl/>
              <w:pBdr>
                <w:top w:val="nil"/>
                <w:left w:val="nil"/>
                <w:bottom w:val="nil"/>
                <w:right w:val="nil"/>
                <w:between w:val="nil"/>
              </w:pBdr>
              <w:spacing w:line="276" w:lineRule="auto"/>
              <w:ind w:left="357" w:hanging="32"/>
              <w:jc w:val="both"/>
              <w:rPr>
                <w:color w:val="000000"/>
                <w:sz w:val="18"/>
                <w:szCs w:val="18"/>
                <w:lang w:val="es-ES"/>
              </w:rPr>
            </w:pPr>
          </w:p>
        </w:tc>
      </w:tr>
      <w:tr w:rsidR="00A40388" w:rsidRPr="00D62B9A" w14:paraId="6871FB0F" w14:textId="77777777">
        <w:tc>
          <w:tcPr>
            <w:tcW w:w="600" w:type="dxa"/>
            <w:tcBorders>
              <w:top w:val="dotted" w:sz="4" w:space="0" w:color="004D73"/>
              <w:left w:val="nil"/>
              <w:bottom w:val="single" w:sz="4" w:space="0" w:color="000000"/>
              <w:right w:val="dotted" w:sz="4" w:space="0" w:color="004D73"/>
            </w:tcBorders>
            <w:shd w:val="clear" w:color="auto" w:fill="auto"/>
            <w:vAlign w:val="center"/>
          </w:tcPr>
          <w:p w14:paraId="0000026E" w14:textId="5B738112" w:rsidR="00A40388" w:rsidRPr="00D62B9A" w:rsidRDefault="00A40388">
            <w:pPr>
              <w:spacing w:line="276" w:lineRule="auto"/>
              <w:jc w:val="both"/>
              <w:rPr>
                <w:sz w:val="18"/>
                <w:szCs w:val="18"/>
                <w:lang w:val="es-ES"/>
              </w:rPr>
            </w:pPr>
          </w:p>
        </w:tc>
        <w:tc>
          <w:tcPr>
            <w:tcW w:w="5103" w:type="dxa"/>
            <w:tcBorders>
              <w:top w:val="dotted" w:sz="4" w:space="0" w:color="004D73"/>
              <w:left w:val="dotted" w:sz="4" w:space="0" w:color="004D73"/>
              <w:bottom w:val="single" w:sz="4" w:space="0" w:color="000000"/>
              <w:right w:val="dotted" w:sz="4" w:space="0" w:color="004D73"/>
            </w:tcBorders>
            <w:shd w:val="clear" w:color="auto" w:fill="auto"/>
            <w:vAlign w:val="center"/>
          </w:tcPr>
          <w:p w14:paraId="0000026F" w14:textId="77777777" w:rsidR="00A40388" w:rsidRPr="00D62B9A" w:rsidRDefault="009D503F">
            <w:pPr>
              <w:widowControl/>
              <w:pBdr>
                <w:top w:val="nil"/>
                <w:left w:val="nil"/>
                <w:bottom w:val="nil"/>
                <w:right w:val="nil"/>
                <w:between w:val="nil"/>
              </w:pBdr>
              <w:spacing w:line="276" w:lineRule="auto"/>
              <w:ind w:left="34" w:hanging="39"/>
              <w:jc w:val="both"/>
              <w:rPr>
                <w:color w:val="000000"/>
                <w:sz w:val="18"/>
                <w:szCs w:val="18"/>
                <w:lang w:val="es-ES"/>
              </w:rPr>
            </w:pPr>
            <w:r w:rsidRPr="00D62B9A">
              <w:rPr>
                <w:color w:val="000000"/>
                <w:sz w:val="18"/>
                <w:szCs w:val="18"/>
                <w:lang w:val="es-ES"/>
              </w:rPr>
              <w:t>...</w:t>
            </w:r>
          </w:p>
        </w:tc>
      </w:tr>
    </w:tbl>
    <w:p w14:paraId="00000270" w14:textId="77777777" w:rsidR="00A40388" w:rsidRPr="00D62B9A" w:rsidRDefault="00A40388">
      <w:pPr>
        <w:spacing w:after="0" w:line="276" w:lineRule="auto"/>
        <w:jc w:val="both"/>
        <w:rPr>
          <w:color w:val="0D0D0D"/>
        </w:rPr>
      </w:pPr>
    </w:p>
    <w:p w14:paraId="00000271" w14:textId="77777777" w:rsidR="00A40388" w:rsidRPr="00D62B9A" w:rsidRDefault="009D503F">
      <w:pPr>
        <w:spacing w:after="0" w:line="276" w:lineRule="auto"/>
        <w:jc w:val="both"/>
        <w:rPr>
          <w:color w:val="0D0D0D"/>
        </w:rPr>
      </w:pPr>
      <w:r w:rsidRPr="00D62B9A">
        <w:rPr>
          <w:color w:val="0D0D0D"/>
        </w:rPr>
        <w:t>Estándar 6: Calidad de los resultados</w:t>
      </w:r>
    </w:p>
    <w:tbl>
      <w:tblPr>
        <w:tblStyle w:val="a6"/>
        <w:tblW w:w="5703" w:type="dxa"/>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ayout w:type="fixed"/>
        <w:tblLook w:val="0400" w:firstRow="0" w:lastRow="0" w:firstColumn="0" w:lastColumn="0" w:noHBand="0" w:noVBand="1"/>
      </w:tblPr>
      <w:tblGrid>
        <w:gridCol w:w="600"/>
        <w:gridCol w:w="5103"/>
      </w:tblGrid>
      <w:tr w:rsidR="00A40388" w:rsidRPr="00D62B9A" w14:paraId="77B95BD7" w14:textId="77777777">
        <w:tc>
          <w:tcPr>
            <w:tcW w:w="600" w:type="dxa"/>
            <w:tcBorders>
              <w:left w:val="nil"/>
              <w:bottom w:val="dotted" w:sz="4" w:space="0" w:color="004D73"/>
              <w:right w:val="dotted" w:sz="4" w:space="0" w:color="004D73"/>
            </w:tcBorders>
            <w:shd w:val="clear" w:color="auto" w:fill="CDD8DC"/>
          </w:tcPr>
          <w:p w14:paraId="00000272"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Nº</w:t>
            </w:r>
          </w:p>
        </w:tc>
        <w:tc>
          <w:tcPr>
            <w:tcW w:w="5103" w:type="dxa"/>
            <w:tcBorders>
              <w:left w:val="dotted" w:sz="4" w:space="0" w:color="004D73"/>
              <w:bottom w:val="dotted" w:sz="4" w:space="0" w:color="004D73"/>
              <w:right w:val="dotted" w:sz="4" w:space="0" w:color="004D73"/>
            </w:tcBorders>
            <w:shd w:val="clear" w:color="auto" w:fill="CDD8DC"/>
          </w:tcPr>
          <w:p w14:paraId="00000273" w14:textId="77777777" w:rsidR="00A40388" w:rsidRPr="00D62B9A" w:rsidRDefault="009D503F">
            <w:pPr>
              <w:spacing w:line="276" w:lineRule="auto"/>
              <w:jc w:val="both"/>
              <w:rPr>
                <w:color w:val="0D0D0D"/>
                <w:sz w:val="18"/>
                <w:szCs w:val="18"/>
                <w:lang w:val="es-ES"/>
              </w:rPr>
            </w:pPr>
            <w:r w:rsidRPr="00D62B9A">
              <w:rPr>
                <w:color w:val="0D0D0D"/>
                <w:sz w:val="18"/>
                <w:szCs w:val="18"/>
                <w:lang w:val="es-ES"/>
              </w:rPr>
              <w:t>Evidencia</w:t>
            </w:r>
          </w:p>
        </w:tc>
      </w:tr>
      <w:tr w:rsidR="00A40388" w:rsidRPr="00D62B9A" w14:paraId="1D054ECE"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74" w14:textId="792B8938" w:rsidR="00A40388" w:rsidRPr="00D62B9A" w:rsidRDefault="00D62B9A">
            <w:pPr>
              <w:spacing w:line="276" w:lineRule="auto"/>
              <w:jc w:val="both"/>
              <w:rPr>
                <w:sz w:val="18"/>
                <w:szCs w:val="18"/>
                <w:lang w:val="es-ES"/>
              </w:rPr>
            </w:pPr>
            <w:r>
              <w:rPr>
                <w:sz w:val="18"/>
                <w:szCs w:val="18"/>
                <w:lang w:val="es-ES"/>
              </w:rPr>
              <w:t>16</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75" w14:textId="77777777" w:rsidR="00A40388" w:rsidRPr="00D62B9A" w:rsidRDefault="009D503F">
            <w:pPr>
              <w:widowControl/>
              <w:pBdr>
                <w:top w:val="nil"/>
                <w:left w:val="nil"/>
                <w:bottom w:val="nil"/>
                <w:right w:val="nil"/>
                <w:between w:val="nil"/>
              </w:pBdr>
              <w:spacing w:line="276" w:lineRule="auto"/>
              <w:ind w:left="357" w:hanging="32"/>
              <w:jc w:val="both"/>
              <w:rPr>
                <w:color w:val="000000"/>
                <w:sz w:val="18"/>
                <w:szCs w:val="18"/>
                <w:lang w:val="es-ES"/>
              </w:rPr>
            </w:pPr>
            <w:r w:rsidRPr="00D62B9A">
              <w:rPr>
                <w:color w:val="000000"/>
                <w:sz w:val="18"/>
                <w:szCs w:val="18"/>
                <w:lang w:val="es-ES"/>
              </w:rPr>
              <w:t>Relación de tesis leídas con su evaluación</w:t>
            </w:r>
          </w:p>
        </w:tc>
      </w:tr>
      <w:tr w:rsidR="00A40388" w:rsidRPr="00D62B9A" w14:paraId="6FACE683"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76" w14:textId="163C28F3" w:rsidR="00A40388" w:rsidRPr="00D62B9A" w:rsidRDefault="00D62B9A">
            <w:pPr>
              <w:spacing w:line="276" w:lineRule="auto"/>
              <w:jc w:val="both"/>
              <w:rPr>
                <w:sz w:val="18"/>
                <w:szCs w:val="18"/>
                <w:lang w:val="es-ES"/>
              </w:rPr>
            </w:pPr>
            <w:r>
              <w:rPr>
                <w:sz w:val="18"/>
                <w:szCs w:val="18"/>
                <w:lang w:val="es-ES"/>
              </w:rPr>
              <w:t>1</w:t>
            </w:r>
            <w:r w:rsidR="009D503F" w:rsidRPr="00D62B9A">
              <w:rPr>
                <w:sz w:val="18"/>
                <w:szCs w:val="18"/>
                <w:lang w:val="es-ES"/>
              </w:rPr>
              <w:t>7</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77" w14:textId="5328BC38" w:rsidR="00A40388" w:rsidRPr="00D62B9A" w:rsidRDefault="00520DF4">
            <w:pPr>
              <w:widowControl/>
              <w:pBdr>
                <w:top w:val="nil"/>
                <w:left w:val="nil"/>
                <w:bottom w:val="nil"/>
                <w:right w:val="nil"/>
                <w:between w:val="nil"/>
              </w:pBdr>
              <w:spacing w:line="276" w:lineRule="auto"/>
              <w:ind w:left="357" w:hanging="32"/>
              <w:jc w:val="both"/>
              <w:rPr>
                <w:color w:val="000000"/>
                <w:sz w:val="18"/>
                <w:szCs w:val="18"/>
                <w:lang w:val="es-ES"/>
              </w:rPr>
            </w:pPr>
            <w:hyperlink r:id="rId38">
              <w:r w:rsidR="009D503F" w:rsidRPr="00D62B9A">
                <w:rPr>
                  <w:color w:val="0563C1"/>
                  <w:sz w:val="18"/>
                  <w:szCs w:val="18"/>
                  <w:u w:val="single"/>
                  <w:lang w:val="es-ES"/>
                </w:rPr>
                <w:t>Depósito Digital de Documentos: tesis doctorales UAB</w:t>
              </w:r>
            </w:hyperlink>
          </w:p>
        </w:tc>
      </w:tr>
      <w:tr w:rsidR="00A40388" w:rsidRPr="00D62B9A" w14:paraId="571419D6"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78" w14:textId="1CFBB2A5" w:rsidR="00A40388" w:rsidRPr="00D62B9A" w:rsidRDefault="00D62B9A">
            <w:pPr>
              <w:spacing w:line="276" w:lineRule="auto"/>
              <w:jc w:val="both"/>
              <w:rPr>
                <w:sz w:val="18"/>
                <w:szCs w:val="18"/>
                <w:lang w:val="es-ES"/>
              </w:rPr>
            </w:pPr>
            <w:r>
              <w:rPr>
                <w:sz w:val="18"/>
                <w:szCs w:val="18"/>
                <w:lang w:val="es-ES"/>
              </w:rPr>
              <w:t>1</w:t>
            </w:r>
            <w:r w:rsidR="009D503F" w:rsidRPr="00D62B9A">
              <w:rPr>
                <w:sz w:val="18"/>
                <w:szCs w:val="18"/>
                <w:lang w:val="es-ES"/>
              </w:rPr>
              <w:t>8</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79" w14:textId="77777777" w:rsidR="00A40388" w:rsidRPr="00D62B9A" w:rsidRDefault="009D503F">
            <w:pPr>
              <w:widowControl/>
              <w:pBdr>
                <w:top w:val="nil"/>
                <w:left w:val="nil"/>
                <w:bottom w:val="nil"/>
                <w:right w:val="nil"/>
                <w:between w:val="nil"/>
              </w:pBdr>
              <w:spacing w:line="276" w:lineRule="auto"/>
              <w:ind w:left="357" w:hanging="32"/>
              <w:jc w:val="both"/>
              <w:rPr>
                <w:color w:val="000000"/>
                <w:sz w:val="18"/>
                <w:szCs w:val="18"/>
                <w:lang w:val="es-ES"/>
              </w:rPr>
            </w:pPr>
            <w:r w:rsidRPr="00D62B9A">
              <w:rPr>
                <w:color w:val="000000"/>
                <w:sz w:val="18"/>
                <w:szCs w:val="18"/>
                <w:lang w:val="es-ES"/>
              </w:rPr>
              <w:t>Relación de tesis en proceso avanzado de elaboración</w:t>
            </w:r>
          </w:p>
        </w:tc>
      </w:tr>
      <w:tr w:rsidR="00A40388" w:rsidRPr="00D62B9A" w14:paraId="39301676"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7A" w14:textId="6817539A" w:rsidR="00A40388" w:rsidRPr="00D62B9A" w:rsidRDefault="00D62B9A">
            <w:pPr>
              <w:spacing w:line="276" w:lineRule="auto"/>
              <w:jc w:val="both"/>
              <w:rPr>
                <w:sz w:val="18"/>
                <w:szCs w:val="18"/>
                <w:lang w:val="es-ES"/>
              </w:rPr>
            </w:pPr>
            <w:r>
              <w:rPr>
                <w:sz w:val="18"/>
                <w:szCs w:val="18"/>
                <w:lang w:val="es-ES"/>
              </w:rPr>
              <w:t>19</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7B" w14:textId="77777777" w:rsidR="00A40388" w:rsidRPr="00D62B9A" w:rsidRDefault="009D503F">
            <w:pPr>
              <w:widowControl/>
              <w:pBdr>
                <w:top w:val="nil"/>
                <w:left w:val="nil"/>
                <w:bottom w:val="nil"/>
                <w:right w:val="nil"/>
                <w:between w:val="nil"/>
              </w:pBdr>
              <w:spacing w:line="276" w:lineRule="auto"/>
              <w:ind w:left="357" w:hanging="32"/>
              <w:jc w:val="both"/>
              <w:rPr>
                <w:color w:val="000000"/>
                <w:sz w:val="18"/>
                <w:szCs w:val="18"/>
                <w:lang w:val="es-ES"/>
              </w:rPr>
            </w:pPr>
            <w:r w:rsidRPr="00D62B9A">
              <w:rPr>
                <w:color w:val="000000"/>
                <w:sz w:val="18"/>
                <w:szCs w:val="18"/>
                <w:lang w:val="es-ES"/>
              </w:rPr>
              <w:t>Actividades formativas y evaluación</w:t>
            </w:r>
          </w:p>
        </w:tc>
      </w:tr>
      <w:tr w:rsidR="00A40388" w:rsidRPr="00D62B9A" w14:paraId="04DA800B" w14:textId="77777777">
        <w:tc>
          <w:tcPr>
            <w:tcW w:w="600" w:type="dxa"/>
            <w:tcBorders>
              <w:top w:val="dotted" w:sz="4" w:space="0" w:color="004D73"/>
              <w:left w:val="nil"/>
              <w:bottom w:val="dotted" w:sz="4" w:space="0" w:color="004D73"/>
              <w:right w:val="dotted" w:sz="4" w:space="0" w:color="004D73"/>
            </w:tcBorders>
            <w:shd w:val="clear" w:color="auto" w:fill="auto"/>
            <w:vAlign w:val="center"/>
          </w:tcPr>
          <w:p w14:paraId="0000027C" w14:textId="61EF2352" w:rsidR="00A40388" w:rsidRPr="00D62B9A" w:rsidRDefault="00D62B9A">
            <w:pPr>
              <w:spacing w:line="276" w:lineRule="auto"/>
              <w:jc w:val="both"/>
              <w:rPr>
                <w:sz w:val="18"/>
                <w:szCs w:val="18"/>
                <w:lang w:val="es-ES"/>
              </w:rPr>
            </w:pPr>
            <w:r>
              <w:rPr>
                <w:sz w:val="18"/>
                <w:szCs w:val="18"/>
                <w:lang w:val="es-ES"/>
              </w:rPr>
              <w:t>20</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7D" w14:textId="77777777" w:rsidR="00A40388" w:rsidRPr="00D62B9A" w:rsidRDefault="009D503F">
            <w:pPr>
              <w:widowControl/>
              <w:pBdr>
                <w:top w:val="nil"/>
                <w:left w:val="nil"/>
                <w:bottom w:val="nil"/>
                <w:right w:val="nil"/>
                <w:between w:val="nil"/>
              </w:pBdr>
              <w:spacing w:line="276" w:lineRule="auto"/>
              <w:ind w:left="357" w:hanging="32"/>
              <w:jc w:val="both"/>
              <w:rPr>
                <w:color w:val="000000"/>
                <w:sz w:val="18"/>
                <w:szCs w:val="18"/>
                <w:lang w:val="es-ES"/>
              </w:rPr>
            </w:pPr>
            <w:r w:rsidRPr="00D62B9A">
              <w:rPr>
                <w:color w:val="000000"/>
                <w:sz w:val="18"/>
                <w:szCs w:val="18"/>
                <w:lang w:val="es-ES"/>
              </w:rPr>
              <w:t>Informes de seguimiento de los doctorandos</w:t>
            </w:r>
          </w:p>
        </w:tc>
      </w:tr>
      <w:tr w:rsidR="00A40388" w:rsidRPr="00D62B9A" w14:paraId="4D6ECAEF" w14:textId="77777777" w:rsidTr="00D62B9A">
        <w:tc>
          <w:tcPr>
            <w:tcW w:w="600" w:type="dxa"/>
            <w:tcBorders>
              <w:top w:val="dotted" w:sz="4" w:space="0" w:color="004D73"/>
              <w:left w:val="nil"/>
              <w:bottom w:val="dotted" w:sz="4" w:space="0" w:color="004D73"/>
              <w:right w:val="dotted" w:sz="4" w:space="0" w:color="004D73"/>
            </w:tcBorders>
            <w:shd w:val="clear" w:color="auto" w:fill="auto"/>
            <w:vAlign w:val="center"/>
          </w:tcPr>
          <w:p w14:paraId="0000027E" w14:textId="2E2ADB9B" w:rsidR="00A40388" w:rsidRPr="00D62B9A" w:rsidRDefault="00D62B9A">
            <w:pPr>
              <w:spacing w:line="276" w:lineRule="auto"/>
              <w:jc w:val="both"/>
              <w:rPr>
                <w:sz w:val="18"/>
                <w:szCs w:val="18"/>
                <w:lang w:val="es-ES"/>
              </w:rPr>
            </w:pPr>
            <w:r>
              <w:rPr>
                <w:sz w:val="18"/>
                <w:szCs w:val="18"/>
                <w:lang w:val="es-ES"/>
              </w:rPr>
              <w:t>21</w:t>
            </w:r>
          </w:p>
        </w:tc>
        <w:tc>
          <w:tcPr>
            <w:tcW w:w="5103" w:type="dxa"/>
            <w:tcBorders>
              <w:top w:val="dotted" w:sz="4" w:space="0" w:color="004D73"/>
              <w:left w:val="dotted" w:sz="4" w:space="0" w:color="004D73"/>
              <w:bottom w:val="dotted" w:sz="4" w:space="0" w:color="004D73"/>
              <w:right w:val="dotted" w:sz="4" w:space="0" w:color="004D73"/>
            </w:tcBorders>
            <w:shd w:val="clear" w:color="auto" w:fill="auto"/>
            <w:vAlign w:val="center"/>
          </w:tcPr>
          <w:p w14:paraId="0000027F" w14:textId="20013B8B" w:rsidR="00A40388" w:rsidRPr="00D62B9A" w:rsidRDefault="001B4205">
            <w:pPr>
              <w:widowControl/>
              <w:pBdr>
                <w:top w:val="nil"/>
                <w:left w:val="nil"/>
                <w:bottom w:val="nil"/>
                <w:right w:val="nil"/>
                <w:between w:val="nil"/>
              </w:pBdr>
              <w:spacing w:line="276" w:lineRule="auto"/>
              <w:ind w:left="357" w:hanging="357"/>
              <w:jc w:val="both"/>
              <w:rPr>
                <w:color w:val="000000"/>
                <w:sz w:val="18"/>
                <w:szCs w:val="18"/>
                <w:lang w:val="es-ES"/>
              </w:rPr>
            </w:pPr>
            <w:r w:rsidRPr="00D62B9A">
              <w:rPr>
                <w:color w:val="000000"/>
                <w:sz w:val="18"/>
                <w:szCs w:val="18"/>
                <w:lang w:val="es-ES"/>
              </w:rPr>
              <w:t xml:space="preserve">        Encuestas de satisfacción a los doctorandos</w:t>
            </w:r>
          </w:p>
        </w:tc>
      </w:tr>
      <w:tr w:rsidR="001B4205" w:rsidRPr="00D62B9A" w14:paraId="68A68BA3" w14:textId="77777777">
        <w:tc>
          <w:tcPr>
            <w:tcW w:w="600" w:type="dxa"/>
            <w:tcBorders>
              <w:top w:val="dotted" w:sz="4" w:space="0" w:color="004D73"/>
              <w:left w:val="nil"/>
              <w:bottom w:val="single" w:sz="4" w:space="0" w:color="000000"/>
              <w:right w:val="dotted" w:sz="4" w:space="0" w:color="004D73"/>
            </w:tcBorders>
            <w:shd w:val="clear" w:color="auto" w:fill="auto"/>
            <w:vAlign w:val="center"/>
          </w:tcPr>
          <w:p w14:paraId="24B129AD" w14:textId="4B7494AB" w:rsidR="001B4205" w:rsidRPr="00D62B9A" w:rsidRDefault="00D62B9A">
            <w:pPr>
              <w:spacing w:line="276" w:lineRule="auto"/>
              <w:jc w:val="both"/>
              <w:rPr>
                <w:sz w:val="18"/>
                <w:szCs w:val="18"/>
                <w:lang w:val="es-ES"/>
              </w:rPr>
            </w:pPr>
            <w:r>
              <w:rPr>
                <w:sz w:val="18"/>
                <w:szCs w:val="18"/>
                <w:lang w:val="es-ES"/>
              </w:rPr>
              <w:t>22</w:t>
            </w:r>
          </w:p>
        </w:tc>
        <w:tc>
          <w:tcPr>
            <w:tcW w:w="5103" w:type="dxa"/>
            <w:tcBorders>
              <w:top w:val="dotted" w:sz="4" w:space="0" w:color="004D73"/>
              <w:left w:val="dotted" w:sz="4" w:space="0" w:color="004D73"/>
              <w:bottom w:val="single" w:sz="4" w:space="0" w:color="000000"/>
              <w:right w:val="dotted" w:sz="4" w:space="0" w:color="004D73"/>
            </w:tcBorders>
            <w:shd w:val="clear" w:color="auto" w:fill="auto"/>
            <w:vAlign w:val="center"/>
          </w:tcPr>
          <w:p w14:paraId="3B989C07" w14:textId="4BFB6648" w:rsidR="00D62B9A" w:rsidRPr="00D62B9A" w:rsidDel="001B4205" w:rsidRDefault="00D62B9A" w:rsidP="00D62B9A">
            <w:pPr>
              <w:pBdr>
                <w:top w:val="nil"/>
                <w:left w:val="nil"/>
                <w:bottom w:val="nil"/>
                <w:right w:val="nil"/>
                <w:between w:val="nil"/>
              </w:pBdr>
              <w:spacing w:line="276" w:lineRule="auto"/>
              <w:ind w:left="357" w:hanging="357"/>
              <w:jc w:val="both"/>
              <w:rPr>
                <w:color w:val="000000"/>
                <w:sz w:val="18"/>
                <w:szCs w:val="18"/>
                <w:lang w:val="es-ES"/>
              </w:rPr>
            </w:pPr>
            <w:r w:rsidRPr="00D62B9A">
              <w:rPr>
                <w:color w:val="000000"/>
                <w:sz w:val="18"/>
                <w:szCs w:val="18"/>
                <w:lang w:val="es-ES"/>
              </w:rPr>
              <w:t xml:space="preserve">        Encuestas de satisfacción a los tutores y directores de tesis</w:t>
            </w:r>
          </w:p>
        </w:tc>
      </w:tr>
    </w:tbl>
    <w:p w14:paraId="00000280" w14:textId="77777777" w:rsidR="00A40388" w:rsidRDefault="00A40388">
      <w:pPr>
        <w:spacing w:after="0" w:line="276" w:lineRule="auto"/>
        <w:jc w:val="both"/>
      </w:pPr>
    </w:p>
    <w:p w14:paraId="00000281" w14:textId="77777777" w:rsidR="00A40388" w:rsidRDefault="00A40388">
      <w:pPr>
        <w:spacing w:line="276" w:lineRule="auto"/>
        <w:jc w:val="both"/>
      </w:pPr>
    </w:p>
    <w:sectPr w:rsidR="00A40388">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35E7" w14:textId="77777777" w:rsidR="00520DF4" w:rsidRDefault="00520DF4">
      <w:pPr>
        <w:spacing w:after="0" w:line="240" w:lineRule="auto"/>
      </w:pPr>
      <w:r>
        <w:separator/>
      </w:r>
    </w:p>
  </w:endnote>
  <w:endnote w:type="continuationSeparator" w:id="0">
    <w:p w14:paraId="26EDFF83" w14:textId="77777777" w:rsidR="00520DF4" w:rsidRDefault="0052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7" w14:textId="5E243BA0" w:rsidR="00A40388" w:rsidRDefault="009D503F">
    <w:pPr>
      <w:pBdr>
        <w:top w:val="nil"/>
        <w:left w:val="nil"/>
        <w:bottom w:val="nil"/>
        <w:right w:val="nil"/>
        <w:between w:val="nil"/>
      </w:pBdr>
      <w:tabs>
        <w:tab w:val="center" w:pos="4252"/>
        <w:tab w:val="right" w:pos="8504"/>
      </w:tabs>
      <w:spacing w:after="0" w:line="240" w:lineRule="auto"/>
      <w:jc w:val="right"/>
      <w:rPr>
        <w:color w:val="000000"/>
        <w:sz w:val="18"/>
        <w:szCs w:val="18"/>
      </w:rPr>
    </w:pPr>
    <w:r>
      <w:rPr>
        <w:color w:val="000000"/>
      </w:rPr>
      <w:fldChar w:fldCharType="begin"/>
    </w:r>
    <w:r>
      <w:rPr>
        <w:color w:val="000000"/>
      </w:rPr>
      <w:instrText>PAGE</w:instrText>
    </w:r>
    <w:r>
      <w:rPr>
        <w:color w:val="000000"/>
      </w:rPr>
      <w:fldChar w:fldCharType="separate"/>
    </w:r>
    <w:r w:rsidR="006B0556">
      <w:rPr>
        <w:noProof/>
        <w:color w:val="000000"/>
      </w:rPr>
      <w:t>2</w:t>
    </w:r>
    <w:r>
      <w:rPr>
        <w:color w:val="000000"/>
      </w:rPr>
      <w:fldChar w:fldCharType="end"/>
    </w:r>
  </w:p>
  <w:p w14:paraId="00000288" w14:textId="77777777" w:rsidR="00A40388" w:rsidRDefault="00A40388">
    <w:pPr>
      <w:pBdr>
        <w:top w:val="nil"/>
        <w:left w:val="nil"/>
        <w:bottom w:val="nil"/>
        <w:right w:val="nil"/>
        <w:between w:val="nil"/>
      </w:pBdr>
      <w:tabs>
        <w:tab w:val="center" w:pos="4252"/>
        <w:tab w:val="right" w:pos="8504"/>
        <w:tab w:val="left" w:pos="31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3CAA" w14:textId="77777777" w:rsidR="00520DF4" w:rsidRDefault="00520DF4">
      <w:pPr>
        <w:spacing w:after="0" w:line="240" w:lineRule="auto"/>
      </w:pPr>
      <w:r>
        <w:separator/>
      </w:r>
    </w:p>
  </w:footnote>
  <w:footnote w:type="continuationSeparator" w:id="0">
    <w:p w14:paraId="3771A0E3" w14:textId="77777777" w:rsidR="00520DF4" w:rsidRDefault="0052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2" w14:textId="77777777" w:rsidR="00A40388" w:rsidRDefault="009D503F">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noProof/>
      </w:rPr>
      <w:drawing>
        <wp:anchor distT="0" distB="0" distL="114300" distR="114300" simplePos="0" relativeHeight="251658240" behindDoc="0" locked="0" layoutInCell="1" hidden="0" allowOverlap="1" wp14:anchorId="5386589E" wp14:editId="640278DE">
          <wp:simplePos x="0" y="0"/>
          <wp:positionH relativeFrom="column">
            <wp:posOffset>44744</wp:posOffset>
          </wp:positionH>
          <wp:positionV relativeFrom="paragraph">
            <wp:posOffset>84894</wp:posOffset>
          </wp:positionV>
          <wp:extent cx="933366" cy="43200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33366" cy="432000"/>
                  </a:xfrm>
                  <a:prstGeom prst="rect">
                    <a:avLst/>
                  </a:prstGeom>
                  <a:ln/>
                </pic:spPr>
              </pic:pic>
            </a:graphicData>
          </a:graphic>
        </wp:anchor>
      </w:drawing>
    </w:r>
  </w:p>
  <w:p w14:paraId="00000283" w14:textId="77777777" w:rsidR="00A40388" w:rsidRDefault="00A40388">
    <w:pPr>
      <w:pBdr>
        <w:top w:val="nil"/>
        <w:left w:val="nil"/>
        <w:bottom w:val="nil"/>
        <w:right w:val="nil"/>
        <w:between w:val="nil"/>
      </w:pBdr>
      <w:tabs>
        <w:tab w:val="center" w:pos="4252"/>
        <w:tab w:val="right" w:pos="8504"/>
      </w:tabs>
      <w:spacing w:after="0" w:line="240" w:lineRule="auto"/>
      <w:jc w:val="right"/>
      <w:rPr>
        <w:b/>
        <w:color w:val="000000"/>
        <w:sz w:val="16"/>
        <w:szCs w:val="16"/>
      </w:rPr>
    </w:pPr>
  </w:p>
  <w:p w14:paraId="00000284" w14:textId="77777777" w:rsidR="00A40388" w:rsidRDefault="009D503F">
    <w:pPr>
      <w:pBdr>
        <w:top w:val="nil"/>
        <w:left w:val="nil"/>
        <w:bottom w:val="nil"/>
        <w:right w:val="nil"/>
        <w:between w:val="nil"/>
      </w:pBdr>
      <w:tabs>
        <w:tab w:val="center" w:pos="4252"/>
        <w:tab w:val="right" w:pos="8504"/>
      </w:tabs>
      <w:spacing w:after="0" w:line="240" w:lineRule="auto"/>
      <w:jc w:val="both"/>
      <w:rPr>
        <w:b/>
        <w:color w:val="000000"/>
        <w:sz w:val="20"/>
        <w:szCs w:val="20"/>
      </w:rPr>
    </w:pPr>
    <w:r>
      <w:rPr>
        <w:b/>
        <w:color w:val="000000"/>
        <w:sz w:val="16"/>
        <w:szCs w:val="16"/>
      </w:rPr>
      <w:tab/>
    </w:r>
    <w:r>
      <w:rPr>
        <w:b/>
        <w:color w:val="000000"/>
        <w:sz w:val="16"/>
        <w:szCs w:val="16"/>
      </w:rPr>
      <w:tab/>
    </w:r>
    <w:r>
      <w:rPr>
        <w:b/>
        <w:color w:val="000000"/>
        <w:sz w:val="20"/>
        <w:szCs w:val="20"/>
      </w:rPr>
      <w:t>Autoinforme de acreditación</w:t>
    </w:r>
  </w:p>
  <w:p w14:paraId="00000285" w14:textId="77777777" w:rsidR="00A40388" w:rsidRDefault="00A40388">
    <w:pPr>
      <w:pBdr>
        <w:top w:val="nil"/>
        <w:left w:val="nil"/>
        <w:bottom w:val="nil"/>
        <w:right w:val="nil"/>
        <w:between w:val="nil"/>
      </w:pBdr>
      <w:tabs>
        <w:tab w:val="center" w:pos="4252"/>
        <w:tab w:val="right" w:pos="8504"/>
      </w:tabs>
      <w:spacing w:after="0" w:line="240" w:lineRule="auto"/>
      <w:jc w:val="both"/>
      <w:rPr>
        <w:b/>
        <w:color w:val="000000"/>
        <w:sz w:val="20"/>
        <w:szCs w:val="20"/>
      </w:rPr>
    </w:pPr>
  </w:p>
  <w:p w14:paraId="00000286" w14:textId="77777777" w:rsidR="00A40388" w:rsidRDefault="00A40388">
    <w:pPr>
      <w:pBdr>
        <w:top w:val="nil"/>
        <w:left w:val="nil"/>
        <w:bottom w:val="nil"/>
        <w:right w:val="nil"/>
        <w:between w:val="nil"/>
      </w:pBdr>
      <w:tabs>
        <w:tab w:val="center" w:pos="4252"/>
        <w:tab w:val="right" w:pos="8504"/>
      </w:tabs>
      <w:spacing w:after="0" w:line="240" w:lineRule="auto"/>
      <w:jc w:val="both"/>
      <w:rPr>
        <w:b/>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D8D"/>
    <w:multiLevelType w:val="multilevel"/>
    <w:tmpl w:val="34A27D3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197265D"/>
    <w:multiLevelType w:val="multilevel"/>
    <w:tmpl w:val="FBE4041A"/>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823CF6"/>
    <w:multiLevelType w:val="multilevel"/>
    <w:tmpl w:val="DFF69F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2E1CFC"/>
    <w:multiLevelType w:val="multilevel"/>
    <w:tmpl w:val="44887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1E14F9"/>
    <w:multiLevelType w:val="multilevel"/>
    <w:tmpl w:val="A080C2F2"/>
    <w:lvl w:ilvl="0">
      <w:start w:val="1"/>
      <w:numFmt w:val="bullet"/>
      <w:pStyle w:val="Llistaambpics"/>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F652F7"/>
    <w:multiLevelType w:val="multilevel"/>
    <w:tmpl w:val="0414A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06B4C"/>
    <w:multiLevelType w:val="multilevel"/>
    <w:tmpl w:val="0DB09F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8AF20A1"/>
    <w:multiLevelType w:val="multilevel"/>
    <w:tmpl w:val="F9862CC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7C5D70"/>
    <w:multiLevelType w:val="multilevel"/>
    <w:tmpl w:val="AE381F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80063"/>
    <w:multiLevelType w:val="multilevel"/>
    <w:tmpl w:val="F5901F0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D97612E"/>
    <w:multiLevelType w:val="multilevel"/>
    <w:tmpl w:val="D71A8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433EFD"/>
    <w:multiLevelType w:val="hybridMultilevel"/>
    <w:tmpl w:val="40BCB692"/>
    <w:lvl w:ilvl="0" w:tplc="4434E0D0">
      <w:numFmt w:val="bullet"/>
      <w:lvlText w:val="-"/>
      <w:lvlJc w:val="left"/>
      <w:pPr>
        <w:ind w:left="1080" w:hanging="360"/>
      </w:pPr>
      <w:rPr>
        <w:rFonts w:ascii="Calibri" w:eastAsia="Calibri" w:hAnsi="Calibri" w:cs="Calibri" w:hint="default"/>
        <w:w w:val="100"/>
        <w:sz w:val="22"/>
        <w:szCs w:val="22"/>
        <w:lang w:val="ca-ES" w:eastAsia="en-US" w:bidi="ar-SA"/>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15:restartNumberingAfterBreak="0">
    <w:nsid w:val="26CB7C50"/>
    <w:multiLevelType w:val="multilevel"/>
    <w:tmpl w:val="ABDA3FD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3" w15:restartNumberingAfterBreak="0">
    <w:nsid w:val="27A80CCA"/>
    <w:multiLevelType w:val="multilevel"/>
    <w:tmpl w:val="BF1AB8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420B42"/>
    <w:multiLevelType w:val="multilevel"/>
    <w:tmpl w:val="38044E2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5" w15:restartNumberingAfterBreak="0">
    <w:nsid w:val="305B6250"/>
    <w:multiLevelType w:val="multilevel"/>
    <w:tmpl w:val="BCD27A6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0DC34E4"/>
    <w:multiLevelType w:val="multilevel"/>
    <w:tmpl w:val="8B604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133D0A"/>
    <w:multiLevelType w:val="multilevel"/>
    <w:tmpl w:val="C2D05480"/>
    <w:lvl w:ilvl="0">
      <w:start w:val="4"/>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696654C"/>
    <w:multiLevelType w:val="multilevel"/>
    <w:tmpl w:val="A11C4F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B277784"/>
    <w:multiLevelType w:val="multilevel"/>
    <w:tmpl w:val="A202D504"/>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6E7A71"/>
    <w:multiLevelType w:val="multilevel"/>
    <w:tmpl w:val="4A9CC9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705B94"/>
    <w:multiLevelType w:val="multilevel"/>
    <w:tmpl w:val="2278D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941509"/>
    <w:multiLevelType w:val="multilevel"/>
    <w:tmpl w:val="3FD408A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4A7E7D"/>
    <w:multiLevelType w:val="multilevel"/>
    <w:tmpl w:val="A20402B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1683BF0"/>
    <w:multiLevelType w:val="multilevel"/>
    <w:tmpl w:val="4BAC993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52AF4C3E"/>
    <w:multiLevelType w:val="multilevel"/>
    <w:tmpl w:val="33EA122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56154"/>
    <w:multiLevelType w:val="multilevel"/>
    <w:tmpl w:val="34E46A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546F5C8B"/>
    <w:multiLevelType w:val="multilevel"/>
    <w:tmpl w:val="0BBC9422"/>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FE3D2A"/>
    <w:multiLevelType w:val="multilevel"/>
    <w:tmpl w:val="55B0B0E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BAF2019"/>
    <w:multiLevelType w:val="multilevel"/>
    <w:tmpl w:val="136C91A4"/>
    <w:lvl w:ilvl="0">
      <w:start w:val="4"/>
      <w:numFmt w:val="decimal"/>
      <w:lvlText w:val="%1"/>
      <w:lvlJc w:val="left"/>
      <w:pPr>
        <w:ind w:left="360" w:hanging="360"/>
      </w:pPr>
      <w:rPr>
        <w:rFonts w:ascii="Calibri" w:eastAsia="Calibri" w:hAnsi="Calibri" w:cs="Calibri"/>
        <w:color w:val="000000"/>
      </w:rPr>
    </w:lvl>
    <w:lvl w:ilvl="1">
      <w:start w:val="1"/>
      <w:numFmt w:val="decimal"/>
      <w:lvlText w:val="%1.%2"/>
      <w:lvlJc w:val="left"/>
      <w:pPr>
        <w:ind w:left="360" w:hanging="360"/>
      </w:pPr>
      <w:rPr>
        <w:rFonts w:ascii="Calibri" w:eastAsia="Calibri" w:hAnsi="Calibri" w:cs="Calibri"/>
        <w:color w:val="000000"/>
      </w:rPr>
    </w:lvl>
    <w:lvl w:ilvl="2">
      <w:start w:val="1"/>
      <w:numFmt w:val="decimal"/>
      <w:lvlText w:val="%1.%2.%3"/>
      <w:lvlJc w:val="left"/>
      <w:pPr>
        <w:ind w:left="720" w:hanging="720"/>
      </w:pPr>
      <w:rPr>
        <w:rFonts w:ascii="Calibri" w:eastAsia="Calibri" w:hAnsi="Calibri" w:cs="Calibri"/>
        <w:color w:val="000000"/>
      </w:rPr>
    </w:lvl>
    <w:lvl w:ilvl="3">
      <w:start w:val="1"/>
      <w:numFmt w:val="decimal"/>
      <w:lvlText w:val="%1.%2.%3.%4"/>
      <w:lvlJc w:val="left"/>
      <w:pPr>
        <w:ind w:left="720" w:hanging="720"/>
      </w:pPr>
      <w:rPr>
        <w:rFonts w:ascii="Calibri" w:eastAsia="Calibri" w:hAnsi="Calibri" w:cs="Calibri"/>
        <w:color w:val="000000"/>
      </w:rPr>
    </w:lvl>
    <w:lvl w:ilvl="4">
      <w:start w:val="1"/>
      <w:numFmt w:val="decimal"/>
      <w:lvlText w:val="%1.%2.%3.%4.%5"/>
      <w:lvlJc w:val="left"/>
      <w:pPr>
        <w:ind w:left="1080" w:hanging="1080"/>
      </w:pPr>
      <w:rPr>
        <w:rFonts w:ascii="Calibri" w:eastAsia="Calibri" w:hAnsi="Calibri" w:cs="Calibri"/>
        <w:color w:val="000000"/>
      </w:rPr>
    </w:lvl>
    <w:lvl w:ilvl="5">
      <w:start w:val="1"/>
      <w:numFmt w:val="decimal"/>
      <w:lvlText w:val="%1.%2.%3.%4.%5.%6"/>
      <w:lvlJc w:val="left"/>
      <w:pPr>
        <w:ind w:left="1080" w:hanging="1080"/>
      </w:pPr>
      <w:rPr>
        <w:rFonts w:ascii="Calibri" w:eastAsia="Calibri" w:hAnsi="Calibri" w:cs="Calibri"/>
        <w:color w:val="000000"/>
      </w:rPr>
    </w:lvl>
    <w:lvl w:ilvl="6">
      <w:start w:val="1"/>
      <w:numFmt w:val="decimal"/>
      <w:lvlText w:val="%1.%2.%3.%4.%5.%6.%7"/>
      <w:lvlJc w:val="left"/>
      <w:pPr>
        <w:ind w:left="1440" w:hanging="1440"/>
      </w:pPr>
      <w:rPr>
        <w:rFonts w:ascii="Calibri" w:eastAsia="Calibri" w:hAnsi="Calibri" w:cs="Calibri"/>
        <w:color w:val="000000"/>
      </w:rPr>
    </w:lvl>
    <w:lvl w:ilvl="7">
      <w:start w:val="1"/>
      <w:numFmt w:val="decimal"/>
      <w:lvlText w:val="%1.%2.%3.%4.%5.%6.%7.%8"/>
      <w:lvlJc w:val="left"/>
      <w:pPr>
        <w:ind w:left="1440" w:hanging="1440"/>
      </w:pPr>
      <w:rPr>
        <w:rFonts w:ascii="Calibri" w:eastAsia="Calibri" w:hAnsi="Calibri" w:cs="Calibri"/>
        <w:color w:val="000000"/>
      </w:rPr>
    </w:lvl>
    <w:lvl w:ilvl="8">
      <w:start w:val="1"/>
      <w:numFmt w:val="decimal"/>
      <w:lvlText w:val="%1.%2.%3.%4.%5.%6.%7.%8.%9"/>
      <w:lvlJc w:val="left"/>
      <w:pPr>
        <w:ind w:left="1440" w:hanging="1440"/>
      </w:pPr>
      <w:rPr>
        <w:rFonts w:ascii="Calibri" w:eastAsia="Calibri" w:hAnsi="Calibri" w:cs="Calibri"/>
        <w:color w:val="000000"/>
      </w:rPr>
    </w:lvl>
  </w:abstractNum>
  <w:abstractNum w:abstractNumId="30" w15:restartNumberingAfterBreak="0">
    <w:nsid w:val="60835E61"/>
    <w:multiLevelType w:val="multilevel"/>
    <w:tmpl w:val="7E4A7F1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1" w15:restartNumberingAfterBreak="0">
    <w:nsid w:val="63046123"/>
    <w:multiLevelType w:val="multilevel"/>
    <w:tmpl w:val="8E9A3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DB03AB"/>
    <w:multiLevelType w:val="multilevel"/>
    <w:tmpl w:val="B4C80C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B1C58"/>
    <w:multiLevelType w:val="hybridMultilevel"/>
    <w:tmpl w:val="C66E2770"/>
    <w:lvl w:ilvl="0" w:tplc="7B584D2E">
      <w:start w:val="1"/>
      <w:numFmt w:val="bullet"/>
      <w:lvlText w:val=""/>
      <w:lvlJc w:val="left"/>
      <w:pPr>
        <w:ind w:left="720" w:hanging="360"/>
      </w:pPr>
      <w:rPr>
        <w:rFonts w:ascii="Symbol" w:hAnsi="Symbol"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7F3224A"/>
    <w:multiLevelType w:val="multilevel"/>
    <w:tmpl w:val="32147328"/>
    <w:lvl w:ilvl="0">
      <w:start w:val="1"/>
      <w:numFmt w:val="bullet"/>
      <w:lvlText w:val="●"/>
      <w:lvlJc w:val="left"/>
      <w:pPr>
        <w:ind w:left="724" w:hanging="359"/>
      </w:pPr>
      <w:rPr>
        <w:rFonts w:ascii="Noto Sans Symbols" w:eastAsia="Noto Sans Symbols" w:hAnsi="Noto Sans Symbols" w:cs="Noto Sans Symbols"/>
      </w:rPr>
    </w:lvl>
    <w:lvl w:ilvl="1">
      <w:start w:val="1"/>
      <w:numFmt w:val="bullet"/>
      <w:lvlText w:val="o"/>
      <w:lvlJc w:val="left"/>
      <w:pPr>
        <w:ind w:left="1444" w:hanging="360"/>
      </w:pPr>
      <w:rPr>
        <w:rFonts w:ascii="Courier New" w:eastAsia="Courier New" w:hAnsi="Courier New" w:cs="Courier New"/>
      </w:rPr>
    </w:lvl>
    <w:lvl w:ilvl="2">
      <w:start w:val="1"/>
      <w:numFmt w:val="bullet"/>
      <w:lvlText w:val="▪"/>
      <w:lvlJc w:val="left"/>
      <w:pPr>
        <w:ind w:left="2164" w:hanging="360"/>
      </w:pPr>
      <w:rPr>
        <w:rFonts w:ascii="Noto Sans Symbols" w:eastAsia="Noto Sans Symbols" w:hAnsi="Noto Sans Symbols" w:cs="Noto Sans Symbols"/>
      </w:rPr>
    </w:lvl>
    <w:lvl w:ilvl="3">
      <w:start w:val="1"/>
      <w:numFmt w:val="bullet"/>
      <w:lvlText w:val="●"/>
      <w:lvlJc w:val="left"/>
      <w:pPr>
        <w:ind w:left="2884" w:hanging="360"/>
      </w:pPr>
      <w:rPr>
        <w:rFonts w:ascii="Noto Sans Symbols" w:eastAsia="Noto Sans Symbols" w:hAnsi="Noto Sans Symbols" w:cs="Noto Sans Symbols"/>
      </w:rPr>
    </w:lvl>
    <w:lvl w:ilvl="4">
      <w:start w:val="1"/>
      <w:numFmt w:val="bullet"/>
      <w:lvlText w:val="o"/>
      <w:lvlJc w:val="left"/>
      <w:pPr>
        <w:ind w:left="3604" w:hanging="360"/>
      </w:pPr>
      <w:rPr>
        <w:rFonts w:ascii="Courier New" w:eastAsia="Courier New" w:hAnsi="Courier New" w:cs="Courier New"/>
      </w:rPr>
    </w:lvl>
    <w:lvl w:ilvl="5">
      <w:start w:val="1"/>
      <w:numFmt w:val="bullet"/>
      <w:lvlText w:val="▪"/>
      <w:lvlJc w:val="left"/>
      <w:pPr>
        <w:ind w:left="4324" w:hanging="360"/>
      </w:pPr>
      <w:rPr>
        <w:rFonts w:ascii="Noto Sans Symbols" w:eastAsia="Noto Sans Symbols" w:hAnsi="Noto Sans Symbols" w:cs="Noto Sans Symbols"/>
      </w:rPr>
    </w:lvl>
    <w:lvl w:ilvl="6">
      <w:start w:val="1"/>
      <w:numFmt w:val="bullet"/>
      <w:lvlText w:val="●"/>
      <w:lvlJc w:val="left"/>
      <w:pPr>
        <w:ind w:left="5044" w:hanging="360"/>
      </w:pPr>
      <w:rPr>
        <w:rFonts w:ascii="Noto Sans Symbols" w:eastAsia="Noto Sans Symbols" w:hAnsi="Noto Sans Symbols" w:cs="Noto Sans Symbols"/>
      </w:rPr>
    </w:lvl>
    <w:lvl w:ilvl="7">
      <w:start w:val="1"/>
      <w:numFmt w:val="bullet"/>
      <w:lvlText w:val="o"/>
      <w:lvlJc w:val="left"/>
      <w:pPr>
        <w:ind w:left="5764" w:hanging="360"/>
      </w:pPr>
      <w:rPr>
        <w:rFonts w:ascii="Courier New" w:eastAsia="Courier New" w:hAnsi="Courier New" w:cs="Courier New"/>
      </w:rPr>
    </w:lvl>
    <w:lvl w:ilvl="8">
      <w:start w:val="1"/>
      <w:numFmt w:val="bullet"/>
      <w:lvlText w:val="▪"/>
      <w:lvlJc w:val="left"/>
      <w:pPr>
        <w:ind w:left="6484" w:hanging="360"/>
      </w:pPr>
      <w:rPr>
        <w:rFonts w:ascii="Noto Sans Symbols" w:eastAsia="Noto Sans Symbols" w:hAnsi="Noto Sans Symbols" w:cs="Noto Sans Symbols"/>
      </w:rPr>
    </w:lvl>
  </w:abstractNum>
  <w:abstractNum w:abstractNumId="35" w15:restartNumberingAfterBreak="0">
    <w:nsid w:val="68693F36"/>
    <w:multiLevelType w:val="multilevel"/>
    <w:tmpl w:val="8654CBC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0A81E53"/>
    <w:multiLevelType w:val="multilevel"/>
    <w:tmpl w:val="227A0C6A"/>
    <w:lvl w:ilvl="0">
      <w:start w:val="4"/>
      <w:numFmt w:val="decimal"/>
      <w:lvlText w:val="%1"/>
      <w:lvlJc w:val="left"/>
      <w:pPr>
        <w:ind w:left="360" w:hanging="360"/>
      </w:pPr>
      <w:rPr>
        <w:rFonts w:ascii="Calibri" w:eastAsia="Calibri" w:hAnsi="Calibri" w:cs="Calibri"/>
        <w:color w:val="000000"/>
      </w:rPr>
    </w:lvl>
    <w:lvl w:ilvl="1">
      <w:start w:val="1"/>
      <w:numFmt w:val="decimal"/>
      <w:lvlText w:val="%1.%2"/>
      <w:lvlJc w:val="left"/>
      <w:pPr>
        <w:ind w:left="360" w:hanging="360"/>
      </w:pPr>
      <w:rPr>
        <w:rFonts w:ascii="Calibri" w:eastAsia="Calibri" w:hAnsi="Calibri" w:cs="Calibri"/>
        <w:color w:val="000000"/>
      </w:rPr>
    </w:lvl>
    <w:lvl w:ilvl="2">
      <w:start w:val="1"/>
      <w:numFmt w:val="decimal"/>
      <w:lvlText w:val="%1.%2.%3"/>
      <w:lvlJc w:val="left"/>
      <w:pPr>
        <w:ind w:left="720" w:hanging="720"/>
      </w:pPr>
      <w:rPr>
        <w:rFonts w:ascii="Calibri" w:eastAsia="Calibri" w:hAnsi="Calibri" w:cs="Calibri"/>
        <w:color w:val="000000"/>
      </w:rPr>
    </w:lvl>
    <w:lvl w:ilvl="3">
      <w:start w:val="1"/>
      <w:numFmt w:val="decimal"/>
      <w:lvlText w:val="%1.%2.%3.%4"/>
      <w:lvlJc w:val="left"/>
      <w:pPr>
        <w:ind w:left="720" w:hanging="720"/>
      </w:pPr>
      <w:rPr>
        <w:rFonts w:ascii="Calibri" w:eastAsia="Calibri" w:hAnsi="Calibri" w:cs="Calibri"/>
        <w:color w:val="000000"/>
      </w:rPr>
    </w:lvl>
    <w:lvl w:ilvl="4">
      <w:start w:val="1"/>
      <w:numFmt w:val="decimal"/>
      <w:lvlText w:val="%1.%2.%3.%4.%5"/>
      <w:lvlJc w:val="left"/>
      <w:pPr>
        <w:ind w:left="1080" w:hanging="1080"/>
      </w:pPr>
      <w:rPr>
        <w:rFonts w:ascii="Calibri" w:eastAsia="Calibri" w:hAnsi="Calibri" w:cs="Calibri"/>
        <w:color w:val="000000"/>
      </w:rPr>
    </w:lvl>
    <w:lvl w:ilvl="5">
      <w:start w:val="1"/>
      <w:numFmt w:val="decimal"/>
      <w:lvlText w:val="%1.%2.%3.%4.%5.%6"/>
      <w:lvlJc w:val="left"/>
      <w:pPr>
        <w:ind w:left="1080" w:hanging="1080"/>
      </w:pPr>
      <w:rPr>
        <w:rFonts w:ascii="Calibri" w:eastAsia="Calibri" w:hAnsi="Calibri" w:cs="Calibri"/>
        <w:color w:val="000000"/>
      </w:rPr>
    </w:lvl>
    <w:lvl w:ilvl="6">
      <w:start w:val="1"/>
      <w:numFmt w:val="decimal"/>
      <w:lvlText w:val="%1.%2.%3.%4.%5.%6.%7"/>
      <w:lvlJc w:val="left"/>
      <w:pPr>
        <w:ind w:left="1440" w:hanging="1440"/>
      </w:pPr>
      <w:rPr>
        <w:rFonts w:ascii="Calibri" w:eastAsia="Calibri" w:hAnsi="Calibri" w:cs="Calibri"/>
        <w:color w:val="000000"/>
      </w:rPr>
    </w:lvl>
    <w:lvl w:ilvl="7">
      <w:start w:val="1"/>
      <w:numFmt w:val="decimal"/>
      <w:lvlText w:val="%1.%2.%3.%4.%5.%6.%7.%8"/>
      <w:lvlJc w:val="left"/>
      <w:pPr>
        <w:ind w:left="1440" w:hanging="1440"/>
      </w:pPr>
      <w:rPr>
        <w:rFonts w:ascii="Calibri" w:eastAsia="Calibri" w:hAnsi="Calibri" w:cs="Calibri"/>
        <w:color w:val="000000"/>
      </w:rPr>
    </w:lvl>
    <w:lvl w:ilvl="8">
      <w:start w:val="1"/>
      <w:numFmt w:val="decimal"/>
      <w:lvlText w:val="%1.%2.%3.%4.%5.%6.%7.%8.%9"/>
      <w:lvlJc w:val="left"/>
      <w:pPr>
        <w:ind w:left="1440" w:hanging="1440"/>
      </w:pPr>
      <w:rPr>
        <w:rFonts w:ascii="Calibri" w:eastAsia="Calibri" w:hAnsi="Calibri" w:cs="Calibri"/>
        <w:color w:val="000000"/>
      </w:rPr>
    </w:lvl>
  </w:abstractNum>
  <w:abstractNum w:abstractNumId="37" w15:restartNumberingAfterBreak="0">
    <w:nsid w:val="791E4C9B"/>
    <w:multiLevelType w:val="hybridMultilevel"/>
    <w:tmpl w:val="86D40610"/>
    <w:lvl w:ilvl="0" w:tplc="636C8D0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0A1929"/>
    <w:multiLevelType w:val="multilevel"/>
    <w:tmpl w:val="C1CC633A"/>
    <w:lvl w:ilvl="0">
      <w:start w:val="1"/>
      <w:numFmt w:val="bullet"/>
      <w:lvlText w:val="●"/>
      <w:lvlJc w:val="left"/>
      <w:pPr>
        <w:ind w:left="875" w:hanging="360"/>
      </w:pPr>
      <w:rPr>
        <w:rFonts w:ascii="Noto Sans Symbols" w:eastAsia="Noto Sans Symbols" w:hAnsi="Noto Sans Symbols" w:cs="Noto Sans Symbols"/>
        <w:sz w:val="22"/>
        <w:szCs w:val="22"/>
      </w:rPr>
    </w:lvl>
    <w:lvl w:ilvl="1">
      <w:start w:val="1"/>
      <w:numFmt w:val="bullet"/>
      <w:lvlText w:val="⮚"/>
      <w:lvlJc w:val="left"/>
      <w:pPr>
        <w:ind w:left="1190" w:hanging="360"/>
      </w:pPr>
      <w:rPr>
        <w:rFonts w:ascii="Noto Sans Symbols" w:eastAsia="Noto Sans Symbols" w:hAnsi="Noto Sans Symbols" w:cs="Noto Sans Symbols"/>
        <w:sz w:val="22"/>
        <w:szCs w:val="22"/>
      </w:rPr>
    </w:lvl>
    <w:lvl w:ilvl="2">
      <w:start w:val="1"/>
      <w:numFmt w:val="bullet"/>
      <w:lvlText w:val="•"/>
      <w:lvlJc w:val="left"/>
      <w:pPr>
        <w:ind w:left="2096" w:hanging="360"/>
      </w:pPr>
    </w:lvl>
    <w:lvl w:ilvl="3">
      <w:start w:val="1"/>
      <w:numFmt w:val="bullet"/>
      <w:lvlText w:val="•"/>
      <w:lvlJc w:val="left"/>
      <w:pPr>
        <w:ind w:left="2992" w:hanging="360"/>
      </w:pPr>
    </w:lvl>
    <w:lvl w:ilvl="4">
      <w:start w:val="1"/>
      <w:numFmt w:val="bullet"/>
      <w:lvlText w:val="•"/>
      <w:lvlJc w:val="left"/>
      <w:pPr>
        <w:ind w:left="3888" w:hanging="360"/>
      </w:pPr>
    </w:lvl>
    <w:lvl w:ilvl="5">
      <w:start w:val="1"/>
      <w:numFmt w:val="bullet"/>
      <w:lvlText w:val="•"/>
      <w:lvlJc w:val="left"/>
      <w:pPr>
        <w:ind w:left="4785" w:hanging="360"/>
      </w:pPr>
    </w:lvl>
    <w:lvl w:ilvl="6">
      <w:start w:val="1"/>
      <w:numFmt w:val="bullet"/>
      <w:lvlText w:val="•"/>
      <w:lvlJc w:val="left"/>
      <w:pPr>
        <w:ind w:left="5681" w:hanging="360"/>
      </w:pPr>
    </w:lvl>
    <w:lvl w:ilvl="7">
      <w:start w:val="1"/>
      <w:numFmt w:val="bullet"/>
      <w:lvlText w:val="•"/>
      <w:lvlJc w:val="left"/>
      <w:pPr>
        <w:ind w:left="6577" w:hanging="360"/>
      </w:pPr>
    </w:lvl>
    <w:lvl w:ilvl="8">
      <w:start w:val="1"/>
      <w:numFmt w:val="bullet"/>
      <w:lvlText w:val="•"/>
      <w:lvlJc w:val="left"/>
      <w:pPr>
        <w:ind w:left="7473" w:hanging="360"/>
      </w:pPr>
    </w:lvl>
  </w:abstractNum>
  <w:abstractNum w:abstractNumId="39" w15:restartNumberingAfterBreak="0">
    <w:nsid w:val="7B4670F4"/>
    <w:multiLevelType w:val="multilevel"/>
    <w:tmpl w:val="0718976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822888627">
    <w:abstractNumId w:val="7"/>
  </w:num>
  <w:num w:numId="2" w16cid:durableId="1274243207">
    <w:abstractNumId w:val="0"/>
  </w:num>
  <w:num w:numId="3" w16cid:durableId="1487626641">
    <w:abstractNumId w:val="3"/>
  </w:num>
  <w:num w:numId="4" w16cid:durableId="1039861952">
    <w:abstractNumId w:val="18"/>
  </w:num>
  <w:num w:numId="5" w16cid:durableId="1078212373">
    <w:abstractNumId w:val="38"/>
  </w:num>
  <w:num w:numId="6" w16cid:durableId="990788089">
    <w:abstractNumId w:val="1"/>
  </w:num>
  <w:num w:numId="7" w16cid:durableId="1803307000">
    <w:abstractNumId w:val="34"/>
  </w:num>
  <w:num w:numId="8" w16cid:durableId="290981633">
    <w:abstractNumId w:val="10"/>
  </w:num>
  <w:num w:numId="9" w16cid:durableId="1461680055">
    <w:abstractNumId w:val="29"/>
  </w:num>
  <w:num w:numId="10" w16cid:durableId="1598366419">
    <w:abstractNumId w:val="31"/>
  </w:num>
  <w:num w:numId="11" w16cid:durableId="136075290">
    <w:abstractNumId w:val="4"/>
  </w:num>
  <w:num w:numId="12" w16cid:durableId="1415471547">
    <w:abstractNumId w:val="12"/>
  </w:num>
  <w:num w:numId="13" w16cid:durableId="2010983539">
    <w:abstractNumId w:val="36"/>
  </w:num>
  <w:num w:numId="14" w16cid:durableId="145168065">
    <w:abstractNumId w:val="21"/>
  </w:num>
  <w:num w:numId="15" w16cid:durableId="1401631806">
    <w:abstractNumId w:val="22"/>
  </w:num>
  <w:num w:numId="16" w16cid:durableId="903376275">
    <w:abstractNumId w:val="16"/>
  </w:num>
  <w:num w:numId="17" w16cid:durableId="368263602">
    <w:abstractNumId w:val="27"/>
  </w:num>
  <w:num w:numId="18" w16cid:durableId="109208161">
    <w:abstractNumId w:val="14"/>
  </w:num>
  <w:num w:numId="19" w16cid:durableId="463088704">
    <w:abstractNumId w:val="20"/>
  </w:num>
  <w:num w:numId="20" w16cid:durableId="584605637">
    <w:abstractNumId w:val="6"/>
  </w:num>
  <w:num w:numId="21" w16cid:durableId="2093893809">
    <w:abstractNumId w:val="33"/>
  </w:num>
  <w:num w:numId="22" w16cid:durableId="896550389">
    <w:abstractNumId w:val="11"/>
  </w:num>
  <w:num w:numId="23" w16cid:durableId="942221557">
    <w:abstractNumId w:val="30"/>
  </w:num>
  <w:num w:numId="24" w16cid:durableId="1512454249">
    <w:abstractNumId w:val="17"/>
  </w:num>
  <w:num w:numId="25" w16cid:durableId="2118331193">
    <w:abstractNumId w:val="19"/>
  </w:num>
  <w:num w:numId="26" w16cid:durableId="245726310">
    <w:abstractNumId w:val="32"/>
  </w:num>
  <w:num w:numId="27" w16cid:durableId="116723510">
    <w:abstractNumId w:val="5"/>
  </w:num>
  <w:num w:numId="28" w16cid:durableId="2052144304">
    <w:abstractNumId w:val="39"/>
  </w:num>
  <w:num w:numId="29" w16cid:durableId="39014638">
    <w:abstractNumId w:val="13"/>
  </w:num>
  <w:num w:numId="30" w16cid:durableId="840239663">
    <w:abstractNumId w:val="9"/>
  </w:num>
  <w:num w:numId="31" w16cid:durableId="283123627">
    <w:abstractNumId w:val="23"/>
  </w:num>
  <w:num w:numId="32" w16cid:durableId="1923250757">
    <w:abstractNumId w:val="35"/>
  </w:num>
  <w:num w:numId="33" w16cid:durableId="1774277565">
    <w:abstractNumId w:val="8"/>
  </w:num>
  <w:num w:numId="34" w16cid:durableId="1090083856">
    <w:abstractNumId w:val="15"/>
  </w:num>
  <w:num w:numId="35" w16cid:durableId="1589463104">
    <w:abstractNumId w:val="28"/>
  </w:num>
  <w:num w:numId="36" w16cid:durableId="432749986">
    <w:abstractNumId w:val="37"/>
  </w:num>
  <w:num w:numId="37" w16cid:durableId="1822388087">
    <w:abstractNumId w:val="24"/>
  </w:num>
  <w:num w:numId="38" w16cid:durableId="37779632">
    <w:abstractNumId w:val="25"/>
  </w:num>
  <w:num w:numId="39" w16cid:durableId="1687441031">
    <w:abstractNumId w:val="26"/>
  </w:num>
  <w:num w:numId="40" w16cid:durableId="116955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88"/>
    <w:rsid w:val="000136B3"/>
    <w:rsid w:val="000239CC"/>
    <w:rsid w:val="00027C72"/>
    <w:rsid w:val="00036274"/>
    <w:rsid w:val="00065B21"/>
    <w:rsid w:val="0007769C"/>
    <w:rsid w:val="00095FF4"/>
    <w:rsid w:val="000B5D8D"/>
    <w:rsid w:val="000B6ECB"/>
    <w:rsid w:val="000C20EC"/>
    <w:rsid w:val="000C7A44"/>
    <w:rsid w:val="001022B5"/>
    <w:rsid w:val="00102E4A"/>
    <w:rsid w:val="001133FB"/>
    <w:rsid w:val="00152A65"/>
    <w:rsid w:val="00165140"/>
    <w:rsid w:val="00170B71"/>
    <w:rsid w:val="001718FD"/>
    <w:rsid w:val="0018119D"/>
    <w:rsid w:val="0018649F"/>
    <w:rsid w:val="001B4205"/>
    <w:rsid w:val="001C5020"/>
    <w:rsid w:val="001E65AF"/>
    <w:rsid w:val="00200885"/>
    <w:rsid w:val="00202CB7"/>
    <w:rsid w:val="0020656C"/>
    <w:rsid w:val="00207EF8"/>
    <w:rsid w:val="00217B96"/>
    <w:rsid w:val="002305F9"/>
    <w:rsid w:val="0023264E"/>
    <w:rsid w:val="002417C2"/>
    <w:rsid w:val="002605FE"/>
    <w:rsid w:val="0026185E"/>
    <w:rsid w:val="00267A0C"/>
    <w:rsid w:val="0029249B"/>
    <w:rsid w:val="00296A3E"/>
    <w:rsid w:val="002A5DBD"/>
    <w:rsid w:val="002F4128"/>
    <w:rsid w:val="002F5BF1"/>
    <w:rsid w:val="0031034A"/>
    <w:rsid w:val="003234D6"/>
    <w:rsid w:val="00334707"/>
    <w:rsid w:val="003357C1"/>
    <w:rsid w:val="00335C9C"/>
    <w:rsid w:val="00372136"/>
    <w:rsid w:val="003A1788"/>
    <w:rsid w:val="003A2264"/>
    <w:rsid w:val="003D40CD"/>
    <w:rsid w:val="003D7C0E"/>
    <w:rsid w:val="003E55F7"/>
    <w:rsid w:val="00406C9A"/>
    <w:rsid w:val="0041179D"/>
    <w:rsid w:val="004222C0"/>
    <w:rsid w:val="00437130"/>
    <w:rsid w:val="0044451F"/>
    <w:rsid w:val="00445F7C"/>
    <w:rsid w:val="00462CAA"/>
    <w:rsid w:val="0047220F"/>
    <w:rsid w:val="00473420"/>
    <w:rsid w:val="00475962"/>
    <w:rsid w:val="0048246E"/>
    <w:rsid w:val="00486BDE"/>
    <w:rsid w:val="00487B33"/>
    <w:rsid w:val="004907E2"/>
    <w:rsid w:val="004A4284"/>
    <w:rsid w:val="004A65B6"/>
    <w:rsid w:val="004B0EDB"/>
    <w:rsid w:val="004C116A"/>
    <w:rsid w:val="004D4AE3"/>
    <w:rsid w:val="004D5EB5"/>
    <w:rsid w:val="004F6AD1"/>
    <w:rsid w:val="00520DF4"/>
    <w:rsid w:val="0052101A"/>
    <w:rsid w:val="00522B28"/>
    <w:rsid w:val="0057266B"/>
    <w:rsid w:val="005736B4"/>
    <w:rsid w:val="005779B4"/>
    <w:rsid w:val="0059314D"/>
    <w:rsid w:val="00595D2C"/>
    <w:rsid w:val="005A04B5"/>
    <w:rsid w:val="005A7ECA"/>
    <w:rsid w:val="005B53AC"/>
    <w:rsid w:val="005D52C3"/>
    <w:rsid w:val="005D77DC"/>
    <w:rsid w:val="005D7914"/>
    <w:rsid w:val="00603B80"/>
    <w:rsid w:val="00613B10"/>
    <w:rsid w:val="00623AEC"/>
    <w:rsid w:val="00624027"/>
    <w:rsid w:val="006300F6"/>
    <w:rsid w:val="00632253"/>
    <w:rsid w:val="00661E09"/>
    <w:rsid w:val="00683E40"/>
    <w:rsid w:val="0069766A"/>
    <w:rsid w:val="006A49AF"/>
    <w:rsid w:val="006B0556"/>
    <w:rsid w:val="006B1A21"/>
    <w:rsid w:val="006B60C4"/>
    <w:rsid w:val="006C1162"/>
    <w:rsid w:val="006C2C2F"/>
    <w:rsid w:val="006C7355"/>
    <w:rsid w:val="006C7A7B"/>
    <w:rsid w:val="006D0011"/>
    <w:rsid w:val="006D0C0D"/>
    <w:rsid w:val="006D76B6"/>
    <w:rsid w:val="00724131"/>
    <w:rsid w:val="00787AC4"/>
    <w:rsid w:val="00796C0D"/>
    <w:rsid w:val="007B5D47"/>
    <w:rsid w:val="007E2532"/>
    <w:rsid w:val="007E2E0D"/>
    <w:rsid w:val="007E59AC"/>
    <w:rsid w:val="007E68EA"/>
    <w:rsid w:val="007F2F6D"/>
    <w:rsid w:val="0081196A"/>
    <w:rsid w:val="0081519F"/>
    <w:rsid w:val="0083075B"/>
    <w:rsid w:val="008336BA"/>
    <w:rsid w:val="00842AB1"/>
    <w:rsid w:val="00873903"/>
    <w:rsid w:val="00875B6B"/>
    <w:rsid w:val="008D477D"/>
    <w:rsid w:val="008E27B6"/>
    <w:rsid w:val="00901DC9"/>
    <w:rsid w:val="00910EFD"/>
    <w:rsid w:val="00955250"/>
    <w:rsid w:val="00957369"/>
    <w:rsid w:val="00963B15"/>
    <w:rsid w:val="009706DB"/>
    <w:rsid w:val="00981DC2"/>
    <w:rsid w:val="00983982"/>
    <w:rsid w:val="009858FE"/>
    <w:rsid w:val="009966BC"/>
    <w:rsid w:val="009A48F5"/>
    <w:rsid w:val="009A4971"/>
    <w:rsid w:val="009A6857"/>
    <w:rsid w:val="009A6AA9"/>
    <w:rsid w:val="009C3C7A"/>
    <w:rsid w:val="009D24BC"/>
    <w:rsid w:val="009D503F"/>
    <w:rsid w:val="009E3303"/>
    <w:rsid w:val="00A03D44"/>
    <w:rsid w:val="00A07A9E"/>
    <w:rsid w:val="00A1742E"/>
    <w:rsid w:val="00A217F3"/>
    <w:rsid w:val="00A40388"/>
    <w:rsid w:val="00A55C0A"/>
    <w:rsid w:val="00A768CF"/>
    <w:rsid w:val="00A77F42"/>
    <w:rsid w:val="00A8363C"/>
    <w:rsid w:val="00A87FD7"/>
    <w:rsid w:val="00A95BB9"/>
    <w:rsid w:val="00AA39EA"/>
    <w:rsid w:val="00AB2D6E"/>
    <w:rsid w:val="00AC5DCE"/>
    <w:rsid w:val="00AE46CC"/>
    <w:rsid w:val="00B130A1"/>
    <w:rsid w:val="00B134EB"/>
    <w:rsid w:val="00B25E49"/>
    <w:rsid w:val="00B4361D"/>
    <w:rsid w:val="00B6200D"/>
    <w:rsid w:val="00B9213C"/>
    <w:rsid w:val="00BA6255"/>
    <w:rsid w:val="00BD062C"/>
    <w:rsid w:val="00BD5554"/>
    <w:rsid w:val="00BE2822"/>
    <w:rsid w:val="00BF546B"/>
    <w:rsid w:val="00BF78A8"/>
    <w:rsid w:val="00C018AC"/>
    <w:rsid w:val="00C1317F"/>
    <w:rsid w:val="00C13642"/>
    <w:rsid w:val="00C156B1"/>
    <w:rsid w:val="00C1759D"/>
    <w:rsid w:val="00C422A5"/>
    <w:rsid w:val="00C422CA"/>
    <w:rsid w:val="00C45273"/>
    <w:rsid w:val="00C661F0"/>
    <w:rsid w:val="00C93BDC"/>
    <w:rsid w:val="00C953C0"/>
    <w:rsid w:val="00CB0B6A"/>
    <w:rsid w:val="00CC3430"/>
    <w:rsid w:val="00CC410F"/>
    <w:rsid w:val="00CD293A"/>
    <w:rsid w:val="00CE34FE"/>
    <w:rsid w:val="00CE5988"/>
    <w:rsid w:val="00CE7CE0"/>
    <w:rsid w:val="00CF020D"/>
    <w:rsid w:val="00CF040D"/>
    <w:rsid w:val="00D023FA"/>
    <w:rsid w:val="00D11962"/>
    <w:rsid w:val="00D132C4"/>
    <w:rsid w:val="00D17544"/>
    <w:rsid w:val="00D305BE"/>
    <w:rsid w:val="00D533AA"/>
    <w:rsid w:val="00D54BA1"/>
    <w:rsid w:val="00D62B9A"/>
    <w:rsid w:val="00D84EF9"/>
    <w:rsid w:val="00D8695C"/>
    <w:rsid w:val="00D94F5E"/>
    <w:rsid w:val="00DA58C4"/>
    <w:rsid w:val="00DB181C"/>
    <w:rsid w:val="00DE0084"/>
    <w:rsid w:val="00DE2508"/>
    <w:rsid w:val="00DE329A"/>
    <w:rsid w:val="00DE7ECE"/>
    <w:rsid w:val="00DF3FB4"/>
    <w:rsid w:val="00E027CA"/>
    <w:rsid w:val="00E070FB"/>
    <w:rsid w:val="00E16595"/>
    <w:rsid w:val="00E54442"/>
    <w:rsid w:val="00E62BB0"/>
    <w:rsid w:val="00E76AC7"/>
    <w:rsid w:val="00E76CEE"/>
    <w:rsid w:val="00E85437"/>
    <w:rsid w:val="00E875B5"/>
    <w:rsid w:val="00E91A32"/>
    <w:rsid w:val="00EE6F81"/>
    <w:rsid w:val="00EF0D24"/>
    <w:rsid w:val="00F049EC"/>
    <w:rsid w:val="00F21B0B"/>
    <w:rsid w:val="00F258AD"/>
    <w:rsid w:val="00F37D48"/>
    <w:rsid w:val="00F516A6"/>
    <w:rsid w:val="00F63958"/>
    <w:rsid w:val="00F64D53"/>
    <w:rsid w:val="00F824CE"/>
    <w:rsid w:val="00F9702A"/>
    <w:rsid w:val="00FC2A9E"/>
    <w:rsid w:val="00FD09FC"/>
    <w:rsid w:val="00FE3C31"/>
    <w:rsid w:val="00FE4E38"/>
    <w:rsid w:val="00FE7B13"/>
    <w:rsid w:val="071885D7"/>
    <w:rsid w:val="487E3CBD"/>
    <w:rsid w:val="73057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1996"/>
  <w15:docId w15:val="{FE51E19A-C98E-497C-A011-7DB8822B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B9"/>
  </w:style>
  <w:style w:type="paragraph" w:styleId="Ttol1">
    <w:name w:val="heading 1"/>
    <w:basedOn w:val="Normal"/>
    <w:next w:val="Normal"/>
    <w:link w:val="Ttol1Car"/>
    <w:uiPriority w:val="9"/>
    <w:qFormat/>
    <w:rsid w:val="00CC2D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unhideWhenUsed/>
    <w:qFormat/>
    <w:rsid w:val="004D78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ol3">
    <w:name w:val="heading 3"/>
    <w:basedOn w:val="Normal"/>
    <w:next w:val="Normal"/>
    <w:link w:val="Ttol3Car"/>
    <w:uiPriority w:val="9"/>
    <w:unhideWhenUsed/>
    <w:qFormat/>
    <w:rsid w:val="00CC2DB9"/>
    <w:pPr>
      <w:keepNext/>
      <w:keepLines/>
      <w:spacing w:before="200" w:after="0"/>
      <w:outlineLvl w:val="2"/>
    </w:pPr>
    <w:rPr>
      <w:rFonts w:asciiTheme="majorHAnsi" w:eastAsiaTheme="majorEastAsia" w:hAnsiTheme="majorHAnsi" w:cstheme="majorBidi"/>
      <w:b/>
      <w:bCs/>
      <w:color w:val="5B9BD5" w:themeColor="accent1"/>
    </w:rPr>
  </w:style>
  <w:style w:type="paragraph" w:styleId="Ttol4">
    <w:name w:val="heading 4"/>
    <w:basedOn w:val="Normal"/>
    <w:next w:val="Normal"/>
    <w:link w:val="Ttol4Car"/>
    <w:uiPriority w:val="9"/>
    <w:semiHidden/>
    <w:unhideWhenUsed/>
    <w:qFormat/>
    <w:rsid w:val="00CC2DB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character" w:customStyle="1" w:styleId="Ttol1Car">
    <w:name w:val="Títol 1 Car"/>
    <w:basedOn w:val="Lletraperdefectedelpargraf"/>
    <w:link w:val="Ttol1"/>
    <w:uiPriority w:val="9"/>
    <w:rsid w:val="00CC2DB9"/>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rsid w:val="00CC2DB9"/>
    <w:rPr>
      <w:rFonts w:asciiTheme="majorHAnsi" w:eastAsiaTheme="majorEastAsia" w:hAnsiTheme="majorHAnsi" w:cstheme="majorBidi"/>
      <w:b/>
      <w:bCs/>
      <w:color w:val="5B9BD5" w:themeColor="accent1"/>
    </w:rPr>
  </w:style>
  <w:style w:type="character" w:customStyle="1" w:styleId="Ttol4Car">
    <w:name w:val="Títol 4 Car"/>
    <w:basedOn w:val="Lletraperdefectedelpargraf"/>
    <w:link w:val="Ttol4"/>
    <w:uiPriority w:val="9"/>
    <w:rsid w:val="00CC2DB9"/>
    <w:rPr>
      <w:rFonts w:asciiTheme="majorHAnsi" w:eastAsiaTheme="majorEastAsia" w:hAnsiTheme="majorHAnsi" w:cstheme="majorBidi"/>
      <w:b/>
      <w:bCs/>
      <w:i/>
      <w:iCs/>
      <w:color w:val="5B9BD5" w:themeColor="accent1"/>
    </w:rPr>
  </w:style>
  <w:style w:type="paragraph" w:styleId="Pargrafdellista">
    <w:name w:val="List Paragraph"/>
    <w:basedOn w:val="Normal"/>
    <w:link w:val="PargrafdellistaCar"/>
    <w:uiPriority w:val="1"/>
    <w:qFormat/>
    <w:rsid w:val="00CC2DB9"/>
    <w:pPr>
      <w:ind w:left="720"/>
      <w:contextualSpacing/>
    </w:pPr>
  </w:style>
  <w:style w:type="table" w:styleId="Taulaambquadrcula">
    <w:name w:val="Table Grid"/>
    <w:basedOn w:val="Taulanormal"/>
    <w:uiPriority w:val="59"/>
    <w:rsid w:val="00CC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UTexttaula">
    <w:name w:val="AQU Text taula"/>
    <w:basedOn w:val="Normal"/>
    <w:qFormat/>
    <w:rsid w:val="00CC2DB9"/>
    <w:pPr>
      <w:spacing w:before="60" w:after="60" w:line="240" w:lineRule="atLeast"/>
      <w:jc w:val="both"/>
    </w:pPr>
    <w:rPr>
      <w:rFonts w:ascii="Arial" w:eastAsia="Times New Roman" w:hAnsi="Arial" w:cs="Arial"/>
      <w:color w:val="004D73"/>
      <w:sz w:val="18"/>
      <w:szCs w:val="20"/>
    </w:rPr>
  </w:style>
  <w:style w:type="paragraph" w:customStyle="1" w:styleId="ANECATexto">
    <w:name w:val="ANECA Texto"/>
    <w:basedOn w:val="Normal"/>
    <w:rsid w:val="00CC2DB9"/>
    <w:pPr>
      <w:spacing w:before="100" w:after="100" w:line="240" w:lineRule="auto"/>
      <w:ind w:right="-34"/>
      <w:jc w:val="both"/>
    </w:pPr>
    <w:rPr>
      <w:rFonts w:ascii="Verdana" w:eastAsia="Times New Roman" w:hAnsi="Verdana" w:cs="Arial"/>
      <w:iCs/>
      <w:sz w:val="20"/>
      <w:szCs w:val="20"/>
    </w:rPr>
  </w:style>
  <w:style w:type="character" w:customStyle="1" w:styleId="PargrafdellistaCar">
    <w:name w:val="Paràgraf de llista Car"/>
    <w:link w:val="Pargrafdellista"/>
    <w:uiPriority w:val="34"/>
    <w:locked/>
    <w:rsid w:val="00CC2DB9"/>
  </w:style>
  <w:style w:type="paragraph" w:styleId="Capalera">
    <w:name w:val="header"/>
    <w:basedOn w:val="Normal"/>
    <w:link w:val="CapaleraCar"/>
    <w:uiPriority w:val="99"/>
    <w:unhideWhenUsed/>
    <w:rsid w:val="00CC2DB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C2DB9"/>
  </w:style>
  <w:style w:type="paragraph" w:styleId="Peu">
    <w:name w:val="footer"/>
    <w:basedOn w:val="Normal"/>
    <w:link w:val="PeuCar"/>
    <w:uiPriority w:val="99"/>
    <w:unhideWhenUsed/>
    <w:rsid w:val="00CC2DB9"/>
    <w:pPr>
      <w:tabs>
        <w:tab w:val="center" w:pos="4252"/>
        <w:tab w:val="right" w:pos="8504"/>
      </w:tabs>
      <w:spacing w:after="0" w:line="240" w:lineRule="auto"/>
    </w:pPr>
  </w:style>
  <w:style w:type="character" w:customStyle="1" w:styleId="PeuCar">
    <w:name w:val="Peu Car"/>
    <w:basedOn w:val="Lletraperdefectedelpargraf"/>
    <w:link w:val="Peu"/>
    <w:uiPriority w:val="99"/>
    <w:rsid w:val="00CC2DB9"/>
  </w:style>
  <w:style w:type="paragraph" w:styleId="Textdeglobus">
    <w:name w:val="Balloon Text"/>
    <w:basedOn w:val="Normal"/>
    <w:link w:val="TextdeglobusCar"/>
    <w:uiPriority w:val="99"/>
    <w:semiHidden/>
    <w:unhideWhenUsed/>
    <w:rsid w:val="00CC2DB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C2DB9"/>
    <w:rPr>
      <w:rFonts w:ascii="Segoe UI" w:hAnsi="Segoe UI" w:cs="Segoe UI"/>
      <w:sz w:val="18"/>
      <w:szCs w:val="18"/>
    </w:rPr>
  </w:style>
  <w:style w:type="character" w:styleId="Enlla">
    <w:name w:val="Hyperlink"/>
    <w:basedOn w:val="Lletraperdefectedelpargraf"/>
    <w:uiPriority w:val="99"/>
    <w:unhideWhenUsed/>
    <w:rsid w:val="00CC2DB9"/>
    <w:rPr>
      <w:color w:val="0563C1" w:themeColor="hyperlink"/>
      <w:u w:val="single"/>
    </w:rPr>
  </w:style>
  <w:style w:type="character" w:styleId="Enllavisitat">
    <w:name w:val="FollowedHyperlink"/>
    <w:basedOn w:val="Lletraperdefectedelpargraf"/>
    <w:uiPriority w:val="99"/>
    <w:semiHidden/>
    <w:unhideWhenUsed/>
    <w:rsid w:val="00CC2DB9"/>
    <w:rPr>
      <w:color w:val="954F72" w:themeColor="followedHyperlink"/>
      <w:u w:val="single"/>
    </w:rPr>
  </w:style>
  <w:style w:type="paragraph" w:styleId="ndex1">
    <w:name w:val="index 1"/>
    <w:basedOn w:val="Normal"/>
    <w:next w:val="Normal"/>
    <w:autoRedefine/>
    <w:uiPriority w:val="99"/>
    <w:unhideWhenUsed/>
    <w:rsid w:val="00CC2DB9"/>
    <w:pPr>
      <w:spacing w:after="0"/>
      <w:ind w:left="220" w:hanging="220"/>
    </w:pPr>
    <w:rPr>
      <w:rFonts w:cstheme="minorHAnsi"/>
      <w:sz w:val="18"/>
      <w:szCs w:val="18"/>
    </w:rPr>
  </w:style>
  <w:style w:type="paragraph" w:styleId="TtoldelIDC">
    <w:name w:val="TOC Heading"/>
    <w:basedOn w:val="Ttol1"/>
    <w:next w:val="Normal"/>
    <w:uiPriority w:val="39"/>
    <w:unhideWhenUsed/>
    <w:qFormat/>
    <w:rsid w:val="00CC2DB9"/>
    <w:pPr>
      <w:outlineLvl w:val="9"/>
    </w:pPr>
    <w:rPr>
      <w:lang w:eastAsia="ca-ES"/>
    </w:rPr>
  </w:style>
  <w:style w:type="paragraph" w:styleId="Llistaambpics">
    <w:name w:val="List Bullet"/>
    <w:basedOn w:val="Normal"/>
    <w:link w:val="LlistaambpicsCar"/>
    <w:qFormat/>
    <w:rsid w:val="00CC2DB9"/>
    <w:pPr>
      <w:numPr>
        <w:numId w:val="11"/>
      </w:numPr>
      <w:spacing w:before="60" w:after="120" w:line="300" w:lineRule="atLeast"/>
      <w:jc w:val="both"/>
    </w:pPr>
    <w:rPr>
      <w:rFonts w:ascii="Arial" w:eastAsia="Times New Roman" w:hAnsi="Arial" w:cs="Arial"/>
      <w:color w:val="004D73"/>
      <w:sz w:val="20"/>
      <w:szCs w:val="20"/>
    </w:rPr>
  </w:style>
  <w:style w:type="character" w:customStyle="1" w:styleId="LlistaambpicsCar">
    <w:name w:val="Llista amb pics Car"/>
    <w:basedOn w:val="Lletraperdefectedelpargraf"/>
    <w:link w:val="Llistaambpics"/>
    <w:rsid w:val="00CC2DB9"/>
    <w:rPr>
      <w:rFonts w:ascii="Arial" w:eastAsia="Times New Roman" w:hAnsi="Arial" w:cs="Arial"/>
      <w:color w:val="004D73"/>
      <w:sz w:val="20"/>
      <w:szCs w:val="20"/>
      <w:lang w:eastAsia="es-ES"/>
    </w:rPr>
  </w:style>
  <w:style w:type="paragraph" w:styleId="Textindependent">
    <w:name w:val="Body Text"/>
    <w:basedOn w:val="Normal"/>
    <w:link w:val="TextindependentCar"/>
    <w:unhideWhenUsed/>
    <w:rsid w:val="00CC2DB9"/>
    <w:pPr>
      <w:spacing w:after="120" w:line="276" w:lineRule="auto"/>
    </w:pPr>
    <w:rPr>
      <w:rFonts w:eastAsia="Times New Roman" w:cs="Times New Roman"/>
    </w:rPr>
  </w:style>
  <w:style w:type="character" w:customStyle="1" w:styleId="TextindependentCar">
    <w:name w:val="Text independent Car"/>
    <w:basedOn w:val="Lletraperdefectedelpargraf"/>
    <w:link w:val="Textindependent"/>
    <w:rsid w:val="00CC2DB9"/>
    <w:rPr>
      <w:rFonts w:ascii="Calibri" w:eastAsia="Times New Roman" w:hAnsi="Calibri" w:cs="Times New Roman"/>
      <w:lang w:val="es-ES" w:eastAsia="es-ES"/>
    </w:rPr>
  </w:style>
  <w:style w:type="paragraph" w:styleId="NormalWeb">
    <w:name w:val="Normal (Web)"/>
    <w:basedOn w:val="Normal"/>
    <w:uiPriority w:val="99"/>
    <w:semiHidden/>
    <w:unhideWhenUsed/>
    <w:rsid w:val="00F17543"/>
    <w:pPr>
      <w:spacing w:after="200" w:line="276" w:lineRule="auto"/>
    </w:pPr>
    <w:rPr>
      <w:rFonts w:ascii="Times New Roman" w:hAnsi="Times New Roman" w:cs="Times New Roman"/>
      <w:sz w:val="24"/>
      <w:szCs w:val="24"/>
    </w:rPr>
  </w:style>
  <w:style w:type="character" w:styleId="Refernciadecomentari">
    <w:name w:val="annotation reference"/>
    <w:basedOn w:val="Lletraperdefectedelpargraf"/>
    <w:uiPriority w:val="99"/>
    <w:semiHidden/>
    <w:unhideWhenUsed/>
    <w:rsid w:val="002779AE"/>
    <w:rPr>
      <w:sz w:val="16"/>
      <w:szCs w:val="16"/>
    </w:rPr>
  </w:style>
  <w:style w:type="paragraph" w:styleId="Textdecomentari">
    <w:name w:val="annotation text"/>
    <w:basedOn w:val="Normal"/>
    <w:link w:val="TextdecomentariCar"/>
    <w:uiPriority w:val="99"/>
    <w:unhideWhenUsed/>
    <w:rsid w:val="002779AE"/>
    <w:pPr>
      <w:spacing w:line="240" w:lineRule="auto"/>
    </w:pPr>
    <w:rPr>
      <w:sz w:val="20"/>
      <w:szCs w:val="20"/>
    </w:rPr>
  </w:style>
  <w:style w:type="character" w:customStyle="1" w:styleId="TextdecomentariCar">
    <w:name w:val="Text de comentari Car"/>
    <w:basedOn w:val="Lletraperdefectedelpargraf"/>
    <w:link w:val="Textdecomentari"/>
    <w:uiPriority w:val="99"/>
    <w:rsid w:val="002779AE"/>
    <w:rPr>
      <w:sz w:val="20"/>
      <w:szCs w:val="20"/>
    </w:rPr>
  </w:style>
  <w:style w:type="paragraph" w:styleId="Temadelcomentari">
    <w:name w:val="annotation subject"/>
    <w:basedOn w:val="Textdecomentari"/>
    <w:next w:val="Textdecomentari"/>
    <w:link w:val="TemadelcomentariCar"/>
    <w:uiPriority w:val="99"/>
    <w:semiHidden/>
    <w:unhideWhenUsed/>
    <w:rsid w:val="002779AE"/>
    <w:rPr>
      <w:b/>
      <w:bCs/>
    </w:rPr>
  </w:style>
  <w:style w:type="character" w:customStyle="1" w:styleId="TemadelcomentariCar">
    <w:name w:val="Tema del comentari Car"/>
    <w:basedOn w:val="TextdecomentariCar"/>
    <w:link w:val="Temadelcomentari"/>
    <w:uiPriority w:val="99"/>
    <w:semiHidden/>
    <w:rsid w:val="002779AE"/>
    <w:rPr>
      <w:b/>
      <w:bCs/>
      <w:sz w:val="20"/>
      <w:szCs w:val="20"/>
    </w:rPr>
  </w:style>
  <w:style w:type="paragraph" w:customStyle="1" w:styleId="Default">
    <w:name w:val="Default"/>
    <w:rsid w:val="004B094A"/>
    <w:pPr>
      <w:widowControl w:val="0"/>
      <w:autoSpaceDE w:val="0"/>
      <w:autoSpaceDN w:val="0"/>
      <w:adjustRightInd w:val="0"/>
      <w:spacing w:after="0" w:line="240" w:lineRule="auto"/>
    </w:pPr>
    <w:rPr>
      <w:rFonts w:ascii="Helvetica Neue" w:eastAsia="Times New Roman" w:hAnsi="Helvetica Neue" w:cs="Helvetica Neue"/>
      <w:color w:val="000000"/>
      <w:sz w:val="24"/>
      <w:szCs w:val="24"/>
    </w:rPr>
  </w:style>
  <w:style w:type="character" w:customStyle="1" w:styleId="Mencisenseresoldre1">
    <w:name w:val="Menció sense resoldre1"/>
    <w:basedOn w:val="Lletraperdefectedelpargraf"/>
    <w:uiPriority w:val="99"/>
    <w:semiHidden/>
    <w:unhideWhenUsed/>
    <w:rsid w:val="00382898"/>
    <w:rPr>
      <w:color w:val="605E5C"/>
      <w:shd w:val="clear" w:color="auto" w:fill="E1DFDD"/>
    </w:rPr>
  </w:style>
  <w:style w:type="table" w:customStyle="1" w:styleId="TableNormal">
    <w:name w:val="Table Normal"/>
    <w:uiPriority w:val="2"/>
    <w:semiHidden/>
    <w:unhideWhenUsed/>
    <w:qFormat/>
    <w:rsid w:val="00466A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66A2C"/>
    <w:pPr>
      <w:widowControl w:val="0"/>
      <w:autoSpaceDE w:val="0"/>
      <w:autoSpaceDN w:val="0"/>
      <w:spacing w:after="0" w:line="240" w:lineRule="auto"/>
    </w:pPr>
  </w:style>
  <w:style w:type="character" w:customStyle="1" w:styleId="Mencinsinresolver1">
    <w:name w:val="Mención sin resolver1"/>
    <w:basedOn w:val="Lletraperdefectedelpargraf"/>
    <w:uiPriority w:val="99"/>
    <w:semiHidden/>
    <w:unhideWhenUsed/>
    <w:rsid w:val="00B23C63"/>
    <w:rPr>
      <w:color w:val="605E5C"/>
      <w:shd w:val="clear" w:color="auto" w:fill="E1DFDD"/>
    </w:rPr>
  </w:style>
  <w:style w:type="character" w:customStyle="1" w:styleId="jlqj4b">
    <w:name w:val="jlqj4b"/>
    <w:basedOn w:val="Lletraperdefectedelpargraf"/>
    <w:rsid w:val="00AC3B73"/>
  </w:style>
  <w:style w:type="character" w:styleId="Mencisenseresoldre">
    <w:name w:val="Unresolved Mention"/>
    <w:basedOn w:val="Lletraperdefectedelpargraf"/>
    <w:uiPriority w:val="99"/>
    <w:semiHidden/>
    <w:unhideWhenUsed/>
    <w:rsid w:val="00463671"/>
    <w:rPr>
      <w:color w:val="605E5C"/>
      <w:shd w:val="clear" w:color="auto" w:fill="E1DFDD"/>
    </w:rPr>
  </w:style>
  <w:style w:type="character" w:customStyle="1" w:styleId="viiyi">
    <w:name w:val="viiyi"/>
    <w:basedOn w:val="Lletraperdefectedelpargraf"/>
    <w:rsid w:val="00087675"/>
  </w:style>
  <w:style w:type="character" w:customStyle="1" w:styleId="Ttol2Car">
    <w:name w:val="Títol 2 Car"/>
    <w:basedOn w:val="Lletraperdefectedelpargraf"/>
    <w:link w:val="Ttol2"/>
    <w:uiPriority w:val="9"/>
    <w:rsid w:val="004D78E8"/>
    <w:rPr>
      <w:rFonts w:asciiTheme="majorHAnsi" w:eastAsiaTheme="majorEastAsia" w:hAnsiTheme="majorHAnsi" w:cstheme="majorBidi"/>
      <w:color w:val="2E74B5" w:themeColor="accent1" w:themeShade="BF"/>
      <w:sz w:val="26"/>
      <w:szCs w:val="26"/>
    </w:rPr>
  </w:style>
  <w:style w:type="paragraph" w:styleId="ndex2">
    <w:name w:val="index 2"/>
    <w:basedOn w:val="Normal"/>
    <w:next w:val="Normal"/>
    <w:autoRedefine/>
    <w:uiPriority w:val="99"/>
    <w:unhideWhenUsed/>
    <w:rsid w:val="001F5CD7"/>
    <w:pPr>
      <w:spacing w:after="0"/>
      <w:ind w:left="440" w:hanging="220"/>
    </w:pPr>
    <w:rPr>
      <w:rFonts w:cstheme="minorHAnsi"/>
      <w:sz w:val="18"/>
      <w:szCs w:val="18"/>
    </w:rPr>
  </w:style>
  <w:style w:type="paragraph" w:styleId="ndex3">
    <w:name w:val="index 3"/>
    <w:basedOn w:val="Normal"/>
    <w:next w:val="Normal"/>
    <w:autoRedefine/>
    <w:uiPriority w:val="99"/>
    <w:unhideWhenUsed/>
    <w:rsid w:val="001F5CD7"/>
    <w:pPr>
      <w:spacing w:after="0"/>
      <w:ind w:left="660" w:hanging="220"/>
    </w:pPr>
    <w:rPr>
      <w:rFonts w:cstheme="minorHAnsi"/>
      <w:sz w:val="18"/>
      <w:szCs w:val="18"/>
    </w:rPr>
  </w:style>
  <w:style w:type="paragraph" w:styleId="ndex4">
    <w:name w:val="index 4"/>
    <w:basedOn w:val="Normal"/>
    <w:next w:val="Normal"/>
    <w:autoRedefine/>
    <w:uiPriority w:val="99"/>
    <w:unhideWhenUsed/>
    <w:rsid w:val="001F5CD7"/>
    <w:pPr>
      <w:spacing w:after="0"/>
      <w:ind w:left="880" w:hanging="220"/>
    </w:pPr>
    <w:rPr>
      <w:rFonts w:cstheme="minorHAnsi"/>
      <w:sz w:val="18"/>
      <w:szCs w:val="18"/>
    </w:rPr>
  </w:style>
  <w:style w:type="paragraph" w:styleId="ndex5">
    <w:name w:val="index 5"/>
    <w:basedOn w:val="Normal"/>
    <w:next w:val="Normal"/>
    <w:autoRedefine/>
    <w:uiPriority w:val="99"/>
    <w:unhideWhenUsed/>
    <w:rsid w:val="001F5CD7"/>
    <w:pPr>
      <w:spacing w:after="0"/>
      <w:ind w:left="1100" w:hanging="220"/>
    </w:pPr>
    <w:rPr>
      <w:rFonts w:cstheme="minorHAnsi"/>
      <w:sz w:val="18"/>
      <w:szCs w:val="18"/>
    </w:rPr>
  </w:style>
  <w:style w:type="paragraph" w:styleId="ndex6">
    <w:name w:val="index 6"/>
    <w:basedOn w:val="Normal"/>
    <w:next w:val="Normal"/>
    <w:autoRedefine/>
    <w:uiPriority w:val="99"/>
    <w:unhideWhenUsed/>
    <w:rsid w:val="001F5CD7"/>
    <w:pPr>
      <w:spacing w:after="0"/>
      <w:ind w:left="1320" w:hanging="220"/>
    </w:pPr>
    <w:rPr>
      <w:rFonts w:cstheme="minorHAnsi"/>
      <w:sz w:val="18"/>
      <w:szCs w:val="18"/>
    </w:rPr>
  </w:style>
  <w:style w:type="paragraph" w:styleId="ndex7">
    <w:name w:val="index 7"/>
    <w:basedOn w:val="Normal"/>
    <w:next w:val="Normal"/>
    <w:autoRedefine/>
    <w:uiPriority w:val="99"/>
    <w:unhideWhenUsed/>
    <w:rsid w:val="001F5CD7"/>
    <w:pPr>
      <w:spacing w:after="0"/>
      <w:ind w:left="1540" w:hanging="220"/>
    </w:pPr>
    <w:rPr>
      <w:rFonts w:cstheme="minorHAnsi"/>
      <w:sz w:val="18"/>
      <w:szCs w:val="18"/>
    </w:rPr>
  </w:style>
  <w:style w:type="paragraph" w:styleId="ndex8">
    <w:name w:val="index 8"/>
    <w:basedOn w:val="Normal"/>
    <w:next w:val="Normal"/>
    <w:autoRedefine/>
    <w:uiPriority w:val="99"/>
    <w:unhideWhenUsed/>
    <w:rsid w:val="001F5CD7"/>
    <w:pPr>
      <w:spacing w:after="0"/>
      <w:ind w:left="1760" w:hanging="220"/>
    </w:pPr>
    <w:rPr>
      <w:rFonts w:cstheme="minorHAnsi"/>
      <w:sz w:val="18"/>
      <w:szCs w:val="18"/>
    </w:rPr>
  </w:style>
  <w:style w:type="paragraph" w:styleId="ndex9">
    <w:name w:val="index 9"/>
    <w:basedOn w:val="Normal"/>
    <w:next w:val="Normal"/>
    <w:autoRedefine/>
    <w:uiPriority w:val="99"/>
    <w:unhideWhenUsed/>
    <w:rsid w:val="001F5CD7"/>
    <w:pPr>
      <w:spacing w:after="0"/>
      <w:ind w:left="1980" w:hanging="220"/>
    </w:pPr>
    <w:rPr>
      <w:rFonts w:cstheme="minorHAnsi"/>
      <w:sz w:val="18"/>
      <w:szCs w:val="18"/>
    </w:rPr>
  </w:style>
  <w:style w:type="paragraph" w:styleId="Ttoldndex">
    <w:name w:val="index heading"/>
    <w:basedOn w:val="Normal"/>
    <w:next w:val="ndex1"/>
    <w:uiPriority w:val="99"/>
    <w:unhideWhenUsed/>
    <w:rsid w:val="001F5CD7"/>
    <w:pPr>
      <w:pBdr>
        <w:top w:val="single" w:sz="12" w:space="0" w:color="auto"/>
      </w:pBdr>
      <w:spacing w:before="360" w:after="240"/>
    </w:pPr>
    <w:rPr>
      <w:rFonts w:cstheme="minorHAnsi"/>
      <w:b/>
      <w:bCs/>
      <w:i/>
      <w:iCs/>
      <w:sz w:val="26"/>
      <w:szCs w:val="26"/>
    </w:rPr>
  </w:style>
  <w:style w:type="paragraph" w:styleId="IDC1">
    <w:name w:val="toc 1"/>
    <w:basedOn w:val="Normal"/>
    <w:next w:val="Normal"/>
    <w:autoRedefine/>
    <w:uiPriority w:val="39"/>
    <w:unhideWhenUsed/>
    <w:rsid w:val="001F5CD7"/>
    <w:pPr>
      <w:spacing w:after="100"/>
    </w:pPr>
  </w:style>
  <w:style w:type="paragraph" w:styleId="IDC2">
    <w:name w:val="toc 2"/>
    <w:basedOn w:val="Normal"/>
    <w:next w:val="Normal"/>
    <w:autoRedefine/>
    <w:uiPriority w:val="39"/>
    <w:unhideWhenUsed/>
    <w:rsid w:val="001F5CD7"/>
    <w:pPr>
      <w:spacing w:after="100"/>
      <w:ind w:left="220"/>
    </w:pPr>
  </w:style>
  <w:style w:type="paragraph" w:styleId="IDC3">
    <w:name w:val="toc 3"/>
    <w:basedOn w:val="Normal"/>
    <w:next w:val="Normal"/>
    <w:autoRedefine/>
    <w:uiPriority w:val="39"/>
    <w:unhideWhenUsed/>
    <w:rsid w:val="00F7100D"/>
    <w:pPr>
      <w:spacing w:after="100"/>
      <w:ind w:left="440"/>
    </w:p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customStyle="1" w:styleId="paragraph">
    <w:name w:val="paragraph"/>
    <w:basedOn w:val="Normal"/>
    <w:rsid w:val="0020656C"/>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customStyle="1" w:styleId="normaltextrun">
    <w:name w:val="normaltextrun"/>
    <w:basedOn w:val="Lletraperdefectedelpargraf"/>
    <w:rsid w:val="0020656C"/>
  </w:style>
  <w:style w:type="character" w:customStyle="1" w:styleId="eop">
    <w:name w:val="eop"/>
    <w:basedOn w:val="Lletraperdefectedelpargraf"/>
    <w:rsid w:val="00206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55229">
      <w:bodyDiv w:val="1"/>
      <w:marLeft w:val="0"/>
      <w:marRight w:val="0"/>
      <w:marTop w:val="0"/>
      <w:marBottom w:val="0"/>
      <w:divBdr>
        <w:top w:val="none" w:sz="0" w:space="0" w:color="auto"/>
        <w:left w:val="none" w:sz="0" w:space="0" w:color="auto"/>
        <w:bottom w:val="none" w:sz="0" w:space="0" w:color="auto"/>
        <w:right w:val="none" w:sz="0" w:space="0" w:color="auto"/>
      </w:divBdr>
      <w:divsChild>
        <w:div w:id="76900379">
          <w:marLeft w:val="0"/>
          <w:marRight w:val="0"/>
          <w:marTop w:val="0"/>
          <w:marBottom w:val="0"/>
          <w:divBdr>
            <w:top w:val="none" w:sz="0" w:space="0" w:color="auto"/>
            <w:left w:val="none" w:sz="0" w:space="0" w:color="auto"/>
            <w:bottom w:val="none" w:sz="0" w:space="0" w:color="auto"/>
            <w:right w:val="none" w:sz="0" w:space="0" w:color="auto"/>
          </w:divBdr>
        </w:div>
        <w:div w:id="41445539">
          <w:marLeft w:val="0"/>
          <w:marRight w:val="0"/>
          <w:marTop w:val="0"/>
          <w:marBottom w:val="0"/>
          <w:divBdr>
            <w:top w:val="none" w:sz="0" w:space="0" w:color="auto"/>
            <w:left w:val="none" w:sz="0" w:space="0" w:color="auto"/>
            <w:bottom w:val="none" w:sz="0" w:space="0" w:color="auto"/>
            <w:right w:val="none" w:sz="0" w:space="0" w:color="auto"/>
          </w:divBdr>
        </w:div>
        <w:div w:id="1550530058">
          <w:marLeft w:val="0"/>
          <w:marRight w:val="0"/>
          <w:marTop w:val="0"/>
          <w:marBottom w:val="0"/>
          <w:divBdr>
            <w:top w:val="none" w:sz="0" w:space="0" w:color="auto"/>
            <w:left w:val="none" w:sz="0" w:space="0" w:color="auto"/>
            <w:bottom w:val="none" w:sz="0" w:space="0" w:color="auto"/>
            <w:right w:val="none" w:sz="0" w:space="0" w:color="auto"/>
          </w:divBdr>
        </w:div>
      </w:divsChild>
    </w:div>
    <w:div w:id="1652708500">
      <w:bodyDiv w:val="1"/>
      <w:marLeft w:val="0"/>
      <w:marRight w:val="0"/>
      <w:marTop w:val="0"/>
      <w:marBottom w:val="0"/>
      <w:divBdr>
        <w:top w:val="none" w:sz="0" w:space="0" w:color="auto"/>
        <w:left w:val="none" w:sz="0" w:space="0" w:color="auto"/>
        <w:bottom w:val="none" w:sz="0" w:space="0" w:color="auto"/>
        <w:right w:val="none" w:sz="0" w:space="0" w:color="auto"/>
      </w:divBdr>
      <w:divsChild>
        <w:div w:id="339627854">
          <w:marLeft w:val="0"/>
          <w:marRight w:val="0"/>
          <w:marTop w:val="0"/>
          <w:marBottom w:val="0"/>
          <w:divBdr>
            <w:top w:val="none" w:sz="0" w:space="0" w:color="auto"/>
            <w:left w:val="none" w:sz="0" w:space="0" w:color="auto"/>
            <w:bottom w:val="none" w:sz="0" w:space="0" w:color="auto"/>
            <w:right w:val="none" w:sz="0" w:space="0" w:color="auto"/>
          </w:divBdr>
        </w:div>
        <w:div w:id="249432119">
          <w:marLeft w:val="0"/>
          <w:marRight w:val="0"/>
          <w:marTop w:val="0"/>
          <w:marBottom w:val="0"/>
          <w:divBdr>
            <w:top w:val="none" w:sz="0" w:space="0" w:color="auto"/>
            <w:left w:val="none" w:sz="0" w:space="0" w:color="auto"/>
            <w:bottom w:val="none" w:sz="0" w:space="0" w:color="auto"/>
            <w:right w:val="none" w:sz="0" w:space="0" w:color="auto"/>
          </w:divBdr>
        </w:div>
        <w:div w:id="724571840">
          <w:marLeft w:val="0"/>
          <w:marRight w:val="0"/>
          <w:marTop w:val="0"/>
          <w:marBottom w:val="0"/>
          <w:divBdr>
            <w:top w:val="none" w:sz="0" w:space="0" w:color="auto"/>
            <w:left w:val="none" w:sz="0" w:space="0" w:color="auto"/>
            <w:bottom w:val="none" w:sz="0" w:space="0" w:color="auto"/>
            <w:right w:val="none" w:sz="0" w:space="0" w:color="auto"/>
          </w:divBdr>
        </w:div>
        <w:div w:id="1466463234">
          <w:marLeft w:val="0"/>
          <w:marRight w:val="0"/>
          <w:marTop w:val="0"/>
          <w:marBottom w:val="0"/>
          <w:divBdr>
            <w:top w:val="none" w:sz="0" w:space="0" w:color="auto"/>
            <w:left w:val="none" w:sz="0" w:space="0" w:color="auto"/>
            <w:bottom w:val="none" w:sz="0" w:space="0" w:color="auto"/>
            <w:right w:val="none" w:sz="0" w:space="0" w:color="auto"/>
          </w:divBdr>
        </w:div>
        <w:div w:id="1230001645">
          <w:marLeft w:val="0"/>
          <w:marRight w:val="0"/>
          <w:marTop w:val="0"/>
          <w:marBottom w:val="0"/>
          <w:divBdr>
            <w:top w:val="none" w:sz="0" w:space="0" w:color="auto"/>
            <w:left w:val="none" w:sz="0" w:space="0" w:color="auto"/>
            <w:bottom w:val="none" w:sz="0" w:space="0" w:color="auto"/>
            <w:right w:val="none" w:sz="0" w:space="0" w:color="auto"/>
          </w:divBdr>
        </w:div>
        <w:div w:id="1550845747">
          <w:marLeft w:val="0"/>
          <w:marRight w:val="0"/>
          <w:marTop w:val="0"/>
          <w:marBottom w:val="0"/>
          <w:divBdr>
            <w:top w:val="none" w:sz="0" w:space="0" w:color="auto"/>
            <w:left w:val="none" w:sz="0" w:space="0" w:color="auto"/>
            <w:bottom w:val="none" w:sz="0" w:space="0" w:color="auto"/>
            <w:right w:val="none" w:sz="0" w:space="0" w:color="auto"/>
          </w:divBdr>
        </w:div>
        <w:div w:id="1051686427">
          <w:marLeft w:val="0"/>
          <w:marRight w:val="0"/>
          <w:marTop w:val="0"/>
          <w:marBottom w:val="0"/>
          <w:divBdr>
            <w:top w:val="none" w:sz="0" w:space="0" w:color="auto"/>
            <w:left w:val="none" w:sz="0" w:space="0" w:color="auto"/>
            <w:bottom w:val="none" w:sz="0" w:space="0" w:color="auto"/>
            <w:right w:val="none" w:sz="0" w:space="0" w:color="auto"/>
          </w:divBdr>
        </w:div>
        <w:div w:id="107161203">
          <w:marLeft w:val="0"/>
          <w:marRight w:val="0"/>
          <w:marTop w:val="0"/>
          <w:marBottom w:val="0"/>
          <w:divBdr>
            <w:top w:val="none" w:sz="0" w:space="0" w:color="auto"/>
            <w:left w:val="none" w:sz="0" w:space="0" w:color="auto"/>
            <w:bottom w:val="none" w:sz="0" w:space="0" w:color="auto"/>
            <w:right w:val="none" w:sz="0" w:space="0" w:color="auto"/>
          </w:divBdr>
        </w:div>
        <w:div w:id="232132491">
          <w:marLeft w:val="0"/>
          <w:marRight w:val="0"/>
          <w:marTop w:val="0"/>
          <w:marBottom w:val="0"/>
          <w:divBdr>
            <w:top w:val="none" w:sz="0" w:space="0" w:color="auto"/>
            <w:left w:val="none" w:sz="0" w:space="0" w:color="auto"/>
            <w:bottom w:val="none" w:sz="0" w:space="0" w:color="auto"/>
            <w:right w:val="none" w:sz="0" w:space="0" w:color="auto"/>
          </w:divBdr>
        </w:div>
        <w:div w:id="1753771402">
          <w:marLeft w:val="0"/>
          <w:marRight w:val="0"/>
          <w:marTop w:val="0"/>
          <w:marBottom w:val="0"/>
          <w:divBdr>
            <w:top w:val="none" w:sz="0" w:space="0" w:color="auto"/>
            <w:left w:val="none" w:sz="0" w:space="0" w:color="auto"/>
            <w:bottom w:val="none" w:sz="0" w:space="0" w:color="auto"/>
            <w:right w:val="none" w:sz="0" w:space="0" w:color="auto"/>
          </w:divBdr>
        </w:div>
        <w:div w:id="2095741420">
          <w:marLeft w:val="0"/>
          <w:marRight w:val="0"/>
          <w:marTop w:val="0"/>
          <w:marBottom w:val="0"/>
          <w:divBdr>
            <w:top w:val="none" w:sz="0" w:space="0" w:color="auto"/>
            <w:left w:val="none" w:sz="0" w:space="0" w:color="auto"/>
            <w:bottom w:val="none" w:sz="0" w:space="0" w:color="auto"/>
            <w:right w:val="none" w:sz="0" w:space="0" w:color="auto"/>
          </w:divBdr>
        </w:div>
        <w:div w:id="143162751">
          <w:marLeft w:val="0"/>
          <w:marRight w:val="0"/>
          <w:marTop w:val="0"/>
          <w:marBottom w:val="0"/>
          <w:divBdr>
            <w:top w:val="none" w:sz="0" w:space="0" w:color="auto"/>
            <w:left w:val="none" w:sz="0" w:space="0" w:color="auto"/>
            <w:bottom w:val="none" w:sz="0" w:space="0" w:color="auto"/>
            <w:right w:val="none" w:sz="0" w:space="0" w:color="auto"/>
          </w:divBdr>
        </w:div>
        <w:div w:id="931354261">
          <w:marLeft w:val="0"/>
          <w:marRight w:val="0"/>
          <w:marTop w:val="0"/>
          <w:marBottom w:val="0"/>
          <w:divBdr>
            <w:top w:val="none" w:sz="0" w:space="0" w:color="auto"/>
            <w:left w:val="none" w:sz="0" w:space="0" w:color="auto"/>
            <w:bottom w:val="none" w:sz="0" w:space="0" w:color="auto"/>
            <w:right w:val="none" w:sz="0" w:space="0" w:color="auto"/>
          </w:divBdr>
        </w:div>
        <w:div w:id="996036289">
          <w:marLeft w:val="0"/>
          <w:marRight w:val="0"/>
          <w:marTop w:val="0"/>
          <w:marBottom w:val="0"/>
          <w:divBdr>
            <w:top w:val="none" w:sz="0" w:space="0" w:color="auto"/>
            <w:left w:val="none" w:sz="0" w:space="0" w:color="auto"/>
            <w:bottom w:val="none" w:sz="0" w:space="0" w:color="auto"/>
            <w:right w:val="none" w:sz="0" w:space="0" w:color="auto"/>
          </w:divBdr>
        </w:div>
        <w:div w:id="16816627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qu.cat/doc/guia-per-a-l-acreditacio-de-programes-oficials-de-doctorat_ca" TargetMode="External"/><Relationship Id="rId18" Type="http://schemas.openxmlformats.org/officeDocument/2006/relationships/hyperlink" Target="http://siq.uab.cat/siq_doc/" TargetMode="External"/><Relationship Id="rId26" Type="http://schemas.openxmlformats.org/officeDocument/2006/relationships/hyperlink" Target="https://www.uab.cat/web/estudiar/doctorat/sgiq-de-l-escola-de-doctorat-1345665713608.html" TargetMode="External"/><Relationship Id="rId39" Type="http://schemas.openxmlformats.org/officeDocument/2006/relationships/fontTable" Target="fontTable.xml"/><Relationship Id="rId21" Type="http://schemas.openxmlformats.org/officeDocument/2006/relationships/hyperlink" Target="https://www.uab.cat/doc/autoinforme-acreditacio-estandards-transversals-doctorat.pdf" TargetMode="External"/><Relationship Id="rId34" Type="http://schemas.openxmlformats.org/officeDocument/2006/relationships/hyperlink" Target="https://www.aqu.cat/es/Estudios/Encuestas-y-estudios-tematicos/Insercion-laboral/Insercion-laboral-doctorados-2020"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estudis.aqu.cat/informes/Web/Inici" TargetMode="External"/><Relationship Id="rId25" Type="http://schemas.openxmlformats.org/officeDocument/2006/relationships/hyperlink" Target="https://www.uab.cat/web/estudios/doctorado/sgiq-de-la-escuela-de-doctorado-1345666986501.html" TargetMode="External"/><Relationship Id="rId33" Type="http://schemas.openxmlformats.org/officeDocument/2006/relationships/hyperlink" Target="https://www.uab.cat/web/estudios/doctorado/encuestas-de-satisfaccion-1345764775350.html" TargetMode="External"/><Relationship Id="rId38" Type="http://schemas.openxmlformats.org/officeDocument/2006/relationships/hyperlink" Target="https://ddd.uab.cat/collection/tesis?ln=es" TargetMode="External"/><Relationship Id="rId2" Type="http://schemas.openxmlformats.org/officeDocument/2006/relationships/customXml" Target="../customXml/item2.xml"/><Relationship Id="rId16" Type="http://schemas.openxmlformats.org/officeDocument/2006/relationships/hyperlink" Target="https://www.uab.cat/doc/informe-transversal-avaluacio-externa.pdf" TargetMode="External"/><Relationship Id="rId20" Type="http://schemas.openxmlformats.org/officeDocument/2006/relationships/hyperlink" Target="https://www.uab.cat/doc/informe-transversal-avaluacio-externa.pdf" TargetMode="External"/><Relationship Id="rId29" Type="http://schemas.openxmlformats.org/officeDocument/2006/relationships/hyperlink" Target="https://www.uab.cat/doc/informe-transversal-avaluacio-extern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ab.cat/doc/informe-transversal-avaluacio-externa.pdf" TargetMode="External"/><Relationship Id="rId32" Type="http://schemas.openxmlformats.org/officeDocument/2006/relationships/hyperlink" Target="https://www.uab.cat/doc/informe-transversal-avaluacio-externa.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ab.cat/doc/autoinforme-acreditacio-estandards-transversals-doctorat.pdf" TargetMode="External"/><Relationship Id="rId23" Type="http://schemas.openxmlformats.org/officeDocument/2006/relationships/hyperlink" Target="https://www.uab.cat/doc/autoinforme-acreditacio-estandards-transversals-doctorat.pdf" TargetMode="External"/><Relationship Id="rId28" Type="http://schemas.openxmlformats.org/officeDocument/2006/relationships/hyperlink" Target="https://www.uab.cat/doc/autoinforme-acreditacio-estandards-transversals-doctorat.pdf"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uab.cat/doc/autoinforme-acreditacio-estandards-transversals-doctorat.pdf" TargetMode="External"/><Relationship Id="rId31" Type="http://schemas.openxmlformats.org/officeDocument/2006/relationships/hyperlink" Target="https://www.uab.cat/doc/autoinforme-acreditacio-estandards-transversals-doctora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qu.cat/doc/guia-per-a-l-acreditacio-de-programes-oficials-de-doctorat_ca" TargetMode="External"/><Relationship Id="rId22" Type="http://schemas.openxmlformats.org/officeDocument/2006/relationships/hyperlink" Target="https://www.uab.cat/doc/informe-transversal-avaluacio-externa.pdf" TargetMode="External"/><Relationship Id="rId27" Type="http://schemas.openxmlformats.org/officeDocument/2006/relationships/hyperlink" Target="https://www.uab.cat/doc/autoinforme-acreditacio-estandards-transversals-doctorat.pdf" TargetMode="External"/><Relationship Id="rId30" Type="http://schemas.openxmlformats.org/officeDocument/2006/relationships/hyperlink" Target="http://siq.uab.cat/siq_doc/" TargetMode="External"/><Relationship Id="rId35" Type="http://schemas.openxmlformats.org/officeDocument/2006/relationships/hyperlink" Target="http://siq.uab.cat/siq_doc/"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AhVR6LQaTLsCkjv8MT9j4PIPGQ==">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854BA6528C73A499BC16285B8E173DC" ma:contentTypeVersion="13" ma:contentTypeDescription="Crea un document nou" ma:contentTypeScope="" ma:versionID="b0fd2943b639945905cc9bf710987b79">
  <xsd:schema xmlns:xsd="http://www.w3.org/2001/XMLSchema" xmlns:xs="http://www.w3.org/2001/XMLSchema" xmlns:p="http://schemas.microsoft.com/office/2006/metadata/properties" xmlns:ns2="4af69165-b505-481b-9011-f24b730a8c49" xmlns:ns3="0c41f792-b750-44f5-ae1e-577e00342cf2" targetNamespace="http://schemas.microsoft.com/office/2006/metadata/properties" ma:root="true" ma:fieldsID="3430a58081f47fe022854b4646f816b7" ns2:_="" ns3:_="">
    <xsd:import namespace="4af69165-b505-481b-9011-f24b730a8c49"/>
    <xsd:import namespace="0c41f792-b750-44f5-ae1e-577e00342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165-b505-481b-9011-f24b730a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1f792-b750-44f5-ae1e-577e00342cf2"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774C06-57D5-43AF-A172-921C536ED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165-b505-481b-9011-f24b730a8c49"/>
    <ds:schemaRef ds:uri="0c41f792-b750-44f5-ae1e-577e0034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9D526-7E81-42FC-B638-479DE48FAB2B}">
  <ds:schemaRefs>
    <ds:schemaRef ds:uri="http://schemas.microsoft.com/sharepoint/v3/contenttype/forms"/>
  </ds:schemaRefs>
</ds:datastoreItem>
</file>

<file path=customXml/itemProps4.xml><?xml version="1.0" encoding="utf-8"?>
<ds:datastoreItem xmlns:ds="http://schemas.openxmlformats.org/officeDocument/2006/customXml" ds:itemID="{4343BE5D-DA1F-4970-A962-A0335FCC695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E9CFF9-DE72-4621-AA5C-5A2283E8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18</Pages>
  <Words>4758</Words>
  <Characters>27122</Characters>
  <Application>Microsoft Office Word</Application>
  <DocSecurity>0</DocSecurity>
  <Lines>226</Lines>
  <Paragraphs>63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Alcaide Romero</dc:creator>
  <cp:lastModifiedBy>Teresa Vila Bonamusa</cp:lastModifiedBy>
  <cp:revision>4</cp:revision>
  <dcterms:created xsi:type="dcterms:W3CDTF">2022-04-06T16:04:00Z</dcterms:created>
  <dcterms:modified xsi:type="dcterms:W3CDTF">2022-06-29T13:54:00Z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0x0101004854BA6528C73A499BC16285B8E173DC</vt:lpwstr>
  </property>
</Properties>
</file>